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B0" w:rsidRPr="00F83CD9" w:rsidRDefault="00723EB0" w:rsidP="00B47CAC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D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еречень тем дипломных проектов, предложенных исполнительными органами государственной власти </w:t>
      </w:r>
      <w:r w:rsidR="00825863">
        <w:rPr>
          <w:rFonts w:ascii="Times New Roman" w:hAnsi="Times New Roman" w:cs="Times New Roman"/>
          <w:b/>
          <w:sz w:val="24"/>
          <w:szCs w:val="24"/>
        </w:rPr>
        <w:br/>
      </w:r>
      <w:r w:rsidRPr="00B40C28">
        <w:rPr>
          <w:rFonts w:ascii="Times New Roman" w:hAnsi="Times New Roman" w:cs="Times New Roman"/>
          <w:b/>
          <w:sz w:val="24"/>
          <w:szCs w:val="24"/>
        </w:rPr>
        <w:t>Санкт-Петербурга (ИОГВ), для исполнения студентами в 20</w:t>
      </w:r>
      <w:r w:rsidR="00101447">
        <w:rPr>
          <w:rFonts w:ascii="Times New Roman" w:hAnsi="Times New Roman" w:cs="Times New Roman"/>
          <w:b/>
          <w:sz w:val="24"/>
          <w:szCs w:val="24"/>
        </w:rPr>
        <w:t>2</w:t>
      </w:r>
      <w:r w:rsidR="00171301">
        <w:rPr>
          <w:rFonts w:ascii="Times New Roman" w:hAnsi="Times New Roman" w:cs="Times New Roman"/>
          <w:b/>
          <w:sz w:val="24"/>
          <w:szCs w:val="24"/>
        </w:rPr>
        <w:t>1</w:t>
      </w:r>
      <w:r w:rsidRPr="00B40C2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1301">
        <w:rPr>
          <w:rFonts w:ascii="Times New Roman" w:hAnsi="Times New Roman" w:cs="Times New Roman"/>
          <w:b/>
          <w:sz w:val="24"/>
          <w:szCs w:val="24"/>
        </w:rPr>
        <w:t>2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E1FFE" w:rsidRDefault="00AE1FFE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447" w:rsidRDefault="00101447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55" w:type="dxa"/>
        <w:tblInd w:w="98" w:type="dxa"/>
        <w:tblLook w:val="04A0" w:firstRow="1" w:lastRow="0" w:firstColumn="1" w:lastColumn="0" w:noHBand="0" w:noVBand="1"/>
      </w:tblPr>
      <w:tblGrid>
        <w:gridCol w:w="1455"/>
        <w:gridCol w:w="2701"/>
        <w:gridCol w:w="5647"/>
        <w:gridCol w:w="5452"/>
      </w:tblGrid>
      <w:tr w:rsidR="00543749" w:rsidRPr="00543749" w:rsidTr="00543749">
        <w:trPr>
          <w:trHeight w:val="690"/>
          <w:tblHeader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749" w:rsidRPr="00E44FFE" w:rsidRDefault="00543749" w:rsidP="00EE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F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Темы ИОГВ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749" w:rsidRPr="00E44FFE" w:rsidRDefault="00543749" w:rsidP="00EE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F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Заказчик темы дипломного проекта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749" w:rsidRPr="00E44FFE" w:rsidRDefault="00543749" w:rsidP="00EE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F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Темы дипломного проектирования, ранжированные по значимости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3749" w:rsidRPr="00E44FFE" w:rsidRDefault="00543749" w:rsidP="00EE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4F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Требования к дипломному проекту (в случае их наличия)</w:t>
            </w:r>
          </w:p>
        </w:tc>
      </w:tr>
      <w:tr w:rsidR="00947395" w:rsidRPr="00543749" w:rsidTr="001D0203">
        <w:trPr>
          <w:trHeight w:val="87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Адмиралтейского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органов местного самоуправления и их взаимодействия с исполнительными органами государственной власти в городах федерального значения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E38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высшего учебного заведения.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Практическая ценность для исполнительны</w:t>
            </w:r>
            <w:r w:rsidR="005E38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="005E38E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власти.</w:t>
            </w:r>
          </w:p>
        </w:tc>
      </w:tr>
      <w:tr w:rsidR="00947395" w:rsidRPr="00543749" w:rsidTr="001D0203">
        <w:trPr>
          <w:trHeight w:val="101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Адмиралтейского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перепись населения: взаимодействие Управления Федеральной службы государственной статистики с районными администрациями. Успешный опыт прошлых лет и предложения по оптимизации процесса.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высшего учебного заведения.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Практическая ценность </w:t>
            </w:r>
            <w:r w:rsidR="005E38EA" w:rsidRPr="005E38EA">
              <w:rPr>
                <w:rFonts w:ascii="Times New Roman" w:hAnsi="Times New Roman" w:cs="Times New Roman"/>
                <w:sz w:val="20"/>
                <w:szCs w:val="20"/>
              </w:rPr>
              <w:t>для исполнительных органов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власти.</w:t>
            </w:r>
          </w:p>
        </w:tc>
      </w:tr>
      <w:tr w:rsidR="00947395" w:rsidRPr="00543749" w:rsidTr="00543749">
        <w:trPr>
          <w:trHeight w:val="9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Выборгского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органов власти и общественных организаций в сфере профилактики правонарушений несовершеннолетних и молодежи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и анализ существующих нормативных правовых документов на тему совместной реализации проектов и программ.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Разработка возможных путей взаимодействия в сфере профилактики.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предложений по практическому внедрению разработанных проектов и программ на базе конкретного учреждения</w:t>
            </w:r>
          </w:p>
        </w:tc>
      </w:tr>
      <w:tr w:rsidR="00947395" w:rsidRPr="00543749" w:rsidTr="001D0203">
        <w:trPr>
          <w:trHeight w:val="124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Выборгского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молодежи XXI века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Исследование и анализ передового опыта в области патриотического воспитания молодого поколения.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предложений по практическому внедрению разработанных рекомендаций на базе конкретного учреждения</w:t>
            </w:r>
          </w:p>
        </w:tc>
      </w:tr>
      <w:tr w:rsidR="00947395" w:rsidRPr="00543749" w:rsidTr="001D0203">
        <w:trPr>
          <w:trHeight w:val="2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Выборгского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общественной и государственной мотивации развития волонтерского движения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факторов развития добровольчества. Анализ путей и механизмов включения молодежи в добровольческую деятельность. Исследование мотивов, по которым молодые люди занимаются волонтерской деятельностью. Разработка методических рекомендаций с учетом российского и международного опыта по привлечению волонтеров для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проектов и программ</w:t>
            </w:r>
          </w:p>
        </w:tc>
      </w:tr>
      <w:tr w:rsidR="00947395" w:rsidRPr="00543749" w:rsidTr="00EE3B15">
        <w:trPr>
          <w:trHeight w:val="69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предоставления социальных услуг.</w:t>
            </w:r>
          </w:p>
        </w:tc>
        <w:tc>
          <w:tcPr>
            <w:tcW w:w="5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направленность работы. Анализ и оценка существующих форм и методов предоставления социальных услуг. Наличие статистической и аналитической информации. Разработка предложений по внедрению эффективных инновационных практик предоставления социальных услуг на примере деятельности государственных бюджетных организаций социального обслуживания Калининского района Санкт-Петербурга.</w:t>
            </w:r>
          </w:p>
        </w:tc>
      </w:tr>
      <w:tr w:rsidR="00947395" w:rsidRPr="00543749" w:rsidTr="00EE3B15">
        <w:trPr>
          <w:trHeight w:val="167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Инновационные технологии в современном мире и их внедрение в социальном обслуживании, мотивации к нему следующих категорий граждан: лиц, зависимых от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веществ, и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созависимых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граждан; лиц, освободившихся из мест лишения свободы.</w:t>
            </w:r>
          </w:p>
        </w:tc>
        <w:tc>
          <w:tcPr>
            <w:tcW w:w="5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направленность работы. Анализ и оценка существующих форм, технологий и методов предоставления социальных услуг. Разработка предложений по внедрению эффективных инновационных практик предоставления социальных услуг на примере деятельности государственных бюджетных организаций социального обслуживания Калининского района Санкт-Петербурга.</w:t>
            </w:r>
          </w:p>
        </w:tc>
      </w:tr>
      <w:tr w:rsidR="00947395" w:rsidRPr="00543749" w:rsidTr="00EE3B15">
        <w:trPr>
          <w:trHeight w:val="126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беспрепятственного доступа инвалидов к негосударственным объектам социальной инфраструктуры (на примере конкретных объектов малого бизнеса). </w:t>
            </w:r>
          </w:p>
        </w:tc>
        <w:tc>
          <w:tcPr>
            <w:tcW w:w="5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направленность работы. Анализ и выявление проблем, возникающих при посещении инвалидами объекта. Проведение мониторинга уровня удовлетворенности доступностью объектов среди инвалидов, посещающих данный объект, а также инвалидов, желающих его посещать после организации доступности, результаты исследования. Разработка предложений по организации доступности инвалидов к негосударственным объектам малого бизнеса.</w:t>
            </w:r>
          </w:p>
        </w:tc>
      </w:tr>
      <w:tr w:rsidR="00947395" w:rsidRPr="00543749" w:rsidTr="001D0203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Межведомственное взаимодействие органов власти,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бизнес-структур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общественных организаций по обеспечению доступной среды жизнедеятельности инвалидов.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направленность работы. Анализ роли общественных организаций в создании условий доступности объектов для инвалидов. Разработка механизмов привлечения руководителей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бизнес-структур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по обеспечению беспрепятственного доступа инвалидов к объектам и услугам (усиление ответственности за формирование качественной, доступной среды жизнедеятельности инвалидов). Формирование модели межведомственного взаимодействия, направленного на повышение эффективности и результативности работы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других структур. </w:t>
            </w:r>
          </w:p>
        </w:tc>
      </w:tr>
      <w:tr w:rsidR="00947395" w:rsidRPr="00543749" w:rsidTr="00543749">
        <w:trPr>
          <w:trHeight w:val="112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модели и методы реализации государственной молодежной политики в деятельности государственных учреждений по делам молодежи Санкт-Петербурга.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Возможность практического использования результатов исследования и материалов дипломного проекта в практической деятельности специалистов по работе с молодежью учреждений по делам молодежи.</w:t>
            </w:r>
          </w:p>
        </w:tc>
      </w:tr>
      <w:tr w:rsidR="00947395" w:rsidRPr="00543749" w:rsidTr="00543749">
        <w:trPr>
          <w:trHeight w:val="109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работы учреждений по делам молодежи Санкт-Петербурга в социальных сетях по профилактике антиобщественных проявлений молодежных асоциальных групп.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Возможность практического использования результатов исследования и материалов дипломного проекта в практической деятельности специалистов по работе с молодежью учреждений по делам молодежи.</w:t>
            </w:r>
          </w:p>
        </w:tc>
      </w:tr>
      <w:tr w:rsidR="00947395" w:rsidRPr="00543749" w:rsidTr="00543749">
        <w:trPr>
          <w:trHeight w:val="9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формы и методы организации массовых мероприятий для молодежи в сфере воспитания гражданственности и патриотизма.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практического использования результатов исследования и материалов дипломного проекта в практической деятельности специалистов по работе с молодежью учреждений по делам молодежи. </w:t>
            </w:r>
          </w:p>
        </w:tc>
      </w:tr>
      <w:tr w:rsidR="00947395" w:rsidRPr="00543749" w:rsidTr="00543749">
        <w:trPr>
          <w:trHeight w:val="112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подростков и молодежи посредством вовлечения в деятельность военно-патриотических и военно-исторических объединений учреждений по делам молодежи.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Возможность практического использования результатов исследования и материалов дипломного проекта в практической деятельности специалистов по работе с молодежью учреждений по делам молодежи.</w:t>
            </w:r>
          </w:p>
        </w:tc>
      </w:tr>
      <w:tr w:rsidR="00947395" w:rsidRPr="00543749" w:rsidTr="00543749">
        <w:trPr>
          <w:trHeight w:val="101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формы и методы социальной работы с семьями, имеющими несовершеннолетних детей, находящихся в трудной жизненной ситуации.</w:t>
            </w: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Теория и практики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1D02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Проведение аналитического исследования по формам и методам работы с семьями с несовершеннолетними детьми, находящимися в трудной жизненной ситуации.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Проведение аналитического исследования способов эффективной социальной поддержки</w:t>
            </w:r>
            <w:r w:rsidR="001D0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семей, находящихся в трудной жизненной ситуации.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Разработка новых методик, форм и технологий работы с данной категорией семей, их обоснование.</w:t>
            </w:r>
          </w:p>
        </w:tc>
      </w:tr>
      <w:tr w:rsidR="00947395" w:rsidRPr="00543749" w:rsidTr="00543749">
        <w:trPr>
          <w:trHeight w:val="16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ориентация инвалидов. Организация работы по профессиональной ориентации инвалидов в районных Центрах социальной реабилитации инвалидов и детей-инвалидов. Проблемы профессиональной ориентации инвалидов и пути их решения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1D02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Анализ научных подходов в изучении профессиональной ориентации.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Представление особенностей и специфики проведения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</w:t>
            </w:r>
            <w:r w:rsidR="001D0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инвалидами.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Обозначение проблем профессиональной ориентации инвалидов и предложение путей их решения.</w:t>
            </w:r>
          </w:p>
        </w:tc>
      </w:tr>
      <w:tr w:rsidR="00947395" w:rsidRPr="00543749" w:rsidTr="00543749">
        <w:trPr>
          <w:trHeight w:val="98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Инновационные методы разработки и реализации мероприятий для молодежи в возрасте 14-35 лет на базе учреждений по делам молодежи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Проведение анализа существующего положения в данной сфере.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Раскрытие проблемных моментов.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Определение приоритетных направлений в данной области.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4.0боснование эффективности и целесообразности применения разработанных предложений.</w:t>
            </w:r>
          </w:p>
        </w:tc>
      </w:tr>
      <w:tr w:rsidR="00947395" w:rsidRPr="00543749" w:rsidTr="00543749">
        <w:trPr>
          <w:trHeight w:val="8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инструменты организации обучения школьников в модели «перевернутый класс»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проанализировать имеющиеся на настоящий момент цифровые образовательные инструменты с точки зрения реализации с их помощью проектирования, исследования, самостоятельной работы, коммуникаций.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Определить варианты сочетания имеющихся инструментов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для организации вариантов смешанного обучения: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самостоятельная работа, «перевернутый класс».</w:t>
            </w:r>
          </w:p>
        </w:tc>
      </w:tr>
      <w:tr w:rsidR="00947395" w:rsidRPr="00543749" w:rsidTr="00543749">
        <w:trPr>
          <w:trHeight w:val="99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Онлайн-мероприятия в учреждениях культуры. Особенности взаимодействия со зрителями в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Интернет-пространстве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исходя из потребностей зрительской аудитории и плановых показателей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потребностей разных возрастных и социальных групп в мероприятиях различной тематической направленности.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Репертуарный план и государственное задание. Виды мероприятий, доступных для демонстрации в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интернет-пространстве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Плюсы и минусы организации и проведения онлайн-мероприятий.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Предложения инновационных методов взаимодействия с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интернет-аудиторией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культурно-досуговых учреждений.</w:t>
            </w:r>
          </w:p>
        </w:tc>
      </w:tr>
      <w:tr w:rsidR="00947395" w:rsidRPr="00543749" w:rsidTr="00543749">
        <w:trPr>
          <w:trHeight w:val="8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центров социальной реабилитации лиц с ограниченными возможностями здоровья с учреждениями культуры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23E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и оценка существующих форм и методов работы. Плюсы и минусы.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Предложения новых методов взаимодействия с лицами с ограниченными возможностями здоровья на</w:t>
            </w:r>
            <w:r w:rsidR="0042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примере культурно-досугового учреждения.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Социокультурная адаптация лиц с ограниченными возможностями здоровья в учреждении культуры (виды, мероприятия).</w:t>
            </w:r>
          </w:p>
        </w:tc>
      </w:tr>
      <w:tr w:rsidR="00947395" w:rsidRPr="00543749" w:rsidTr="00543749">
        <w:trPr>
          <w:trHeight w:val="85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семей и культурно-досугового учреждения как инструмент профилактики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детей и подростков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1D02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Понятие «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поведение». Виды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Изучение потребностей детей и родителей в мерах профилактики правонарушений.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Разработка рекомендаций по вопросам организации, формам, методам работы культурно-досугового</w:t>
            </w:r>
            <w:r w:rsidR="001D0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учреждения по нравственному и культурному воспитанию детей и молодежи.</w:t>
            </w:r>
          </w:p>
        </w:tc>
      </w:tr>
      <w:tr w:rsidR="00947395" w:rsidRPr="00543749" w:rsidTr="00543749">
        <w:trPr>
          <w:trHeight w:val="83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Гражданско-патриотическое воспитание детей и молодежи, взаимодействие с учреждениями культуры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1D02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видов и методов гражданско-патриотического воспитания детей и молодежи на примере учреждения культуры. Плюсы и минусы.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Гражданско-патриотическое воспитание как профилактика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среди подростков и</w:t>
            </w:r>
            <w:r w:rsidR="001D0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молодежи.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Разработка программ и мероприятий, направленных на гражданско-патриотическое воспитание детей и молодежи. Их прогнозируемые результаты.</w:t>
            </w:r>
          </w:p>
        </w:tc>
      </w:tr>
      <w:tr w:rsidR="00947395" w:rsidRPr="00543749" w:rsidTr="00543749">
        <w:trPr>
          <w:trHeight w:val="11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адаптации (приспособления) исторического здания культурно-досугового учреждения под потребности маломобильных групп населения. Взаимодействие с органами государственной власти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Изучение нормативно-правовых документов, анализ федеральных законов в сфере обеспечения доступной среды.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Сравнение отечественных и зарубежных практик по обеспечению доступной среды в исторических зданиях.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хозяйственных затрат для обеспечения доступной среды на объекте.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Предложения по совершенствованию законодательства.</w:t>
            </w:r>
          </w:p>
        </w:tc>
      </w:tr>
      <w:tr w:rsidR="00947395" w:rsidRPr="00543749" w:rsidTr="00543749">
        <w:trPr>
          <w:trHeight w:val="139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интернет-платформа для учреждений культуры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Санкт-Петербурга. Способы взаимодействия учреждений культуры посредством единого интернет-сайта и страницы в социальных сетях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Разработка проекту единой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интернет-платформы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для учреждений культуры.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Ее информационную наполняемость и функции.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Методы и виды работы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единой интернет-платформой.</w:t>
            </w:r>
          </w:p>
        </w:tc>
      </w:tr>
      <w:tr w:rsidR="00947395" w:rsidRPr="00543749" w:rsidTr="00543749">
        <w:trPr>
          <w:trHeight w:val="139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Дизайн-проект Центральной районной библиотеки им. М. Светлова СПб ГБУ «Централизованная библиотечная система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Колпинского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Санкт-Петербурга» по адресу: Санкт-Петербург, Колпино, ул. В. Слуцкой, д. 32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дипломной работе необходимо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реконструкции входов и входных групп;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отделки фасада здания (замена витражного остекления, замена цокольной отделки) с учетом функционального применения;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функциональной реорганизации помещений;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отделки стен, потолка, пола внутренних помещений, варианты цветовых решений;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организации систем хранения и мебели;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варианты замены и подведения необходимых инженерных систем.</w:t>
            </w:r>
            <w:proofErr w:type="gramEnd"/>
          </w:p>
        </w:tc>
      </w:tr>
      <w:tr w:rsidR="00947395" w:rsidRPr="00543749" w:rsidTr="00543749">
        <w:trPr>
          <w:trHeight w:val="113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Красногвардейского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мероприятий по совершенствованию государственного регулирования сферы физической культуры и спорта в Санкт-Петербурге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Исследование правового обеспечения и регулирование сферы физической культуры и спорта.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Улучшение качества предоставляемых государственных услуг в сфере физической культуры и спорта.</w:t>
            </w:r>
          </w:p>
        </w:tc>
      </w:tr>
      <w:tr w:rsidR="00947395" w:rsidRPr="00543749" w:rsidTr="00D92B42">
        <w:trPr>
          <w:trHeight w:val="80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Красногвардейского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автоматизированной системы анализа и учета реестра объектов физической культуры и спорта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Программа с картой, где можно узнать информацию и статистическую информацию объектов физической культуры и спорта.</w:t>
            </w:r>
          </w:p>
        </w:tc>
      </w:tr>
      <w:tr w:rsidR="00947395" w:rsidRPr="00543749" w:rsidTr="00D92B42">
        <w:trPr>
          <w:trHeight w:val="76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Красногвардейского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государственного и частного сектора на примере объектов физического культуры и спорта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D92B42">
        <w:trPr>
          <w:trHeight w:val="97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Петроградского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анализ специфики, динамики и результативности взаимодействия органов государственной власти с населением (на примере Петроградского района Санкт-Петербурга)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Изучить формы взаимодействия, социологическое исследование методом полуформализованного интервью, дать оценку эффективности взаимодействия</w:t>
            </w:r>
          </w:p>
        </w:tc>
      </w:tr>
      <w:tr w:rsidR="00947395" w:rsidRPr="00543749" w:rsidTr="00543749">
        <w:trPr>
          <w:trHeight w:val="99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социальная помощь в Российской Федерации (на примере Санкт-Петербурга)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69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Полнота раскрытия темы, возможность заесть проведенные</w:t>
            </w:r>
            <w:r w:rsidR="00BA6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изыскания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практической работе. Современный этап</w:t>
            </w:r>
            <w:r w:rsidR="00BA6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развития. Анализ развития социальных сфер.</w:t>
            </w:r>
          </w:p>
        </w:tc>
      </w:tr>
      <w:tr w:rsidR="00947395" w:rsidRPr="00543749" w:rsidTr="00543749">
        <w:trPr>
          <w:trHeight w:val="83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 ЖКХ. Формирование региональной программы капитального ремонта общего имущества в многоквартирных домах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региональной программы капитального ремонта общего имущества в многоквартирных домах (включение многоквартирных домов, типы многоквартирных домов, варианты и основания изменения сроков проведения капитального ремонта, расчет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износа конструкций) инновационные решения по увеличению срока службы конструкций после капитального ремонта; уменьшение затрат для проведения ремонта, взносы на капитальный ремонт и многое другое)</w:t>
            </w:r>
            <w:proofErr w:type="gramEnd"/>
          </w:p>
        </w:tc>
      </w:tr>
      <w:tr w:rsidR="00947395" w:rsidRPr="00543749" w:rsidTr="00543749">
        <w:trPr>
          <w:trHeight w:val="83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Фрунзенского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оценки профессиональных дефицитов педагогических работников школы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проект содержит теоретическое обоснование и разработку практической модели оценки профессиональных дефицитов педагогических работников школы, рекомендации по использованию современных дистанционных ресурсов для диагностики, методы организации деятельности педагогов при прохождении диагностики, методы оценки и разработки индивидуальных маршрутов профессионального развития.</w:t>
            </w:r>
          </w:p>
        </w:tc>
      </w:tr>
      <w:tr w:rsidR="00947395" w:rsidRPr="00543749" w:rsidTr="00543749">
        <w:trPr>
          <w:trHeight w:val="84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Фрунзенского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системой патриотического воспитания школьников на муниципальном уровне 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проект содержит анализ существующего опыта управления системой патриотического воспитания, сравнительный анализ опыта разных субъектов РФ. В проекте описаны организационные механизмы, критерии эффективности управления. Указаны формы  использования проектного управления системой патриотического воспитания, модели</w:t>
            </w:r>
            <w:r w:rsidRPr="00A95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взаимодействия всех субъектов образовательных отношений в управлении системой патриотического воспитания. Дипломный проект содержит рекомендации образовательным организациям. </w:t>
            </w:r>
          </w:p>
        </w:tc>
      </w:tr>
      <w:tr w:rsidR="00947395" w:rsidRPr="00543749" w:rsidTr="00543749">
        <w:trPr>
          <w:trHeight w:val="85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Фрунзенского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районной модели реализации целевой программы наставничества    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кт вкл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ючает анализ существующего опыта реализации практик наставничества; содержит описание показателей  реализации целевой модели наставничества, систему повышения квалификации по вопросу наставничества на районном уровне,     описание каналов эффективного обмена личностным, жизненным и профессиональным опытом для каждого субъекта образовательной и профессиональной деятельности; особенности формирования   открытого и эффективного сообщества  образовательных организаций района, с целью комплексной поддержки деятельности по реализации целевой модели наставничества.</w:t>
            </w:r>
          </w:p>
        </w:tc>
      </w:tr>
      <w:tr w:rsidR="00947395" w:rsidRPr="00543749" w:rsidTr="00543749">
        <w:trPr>
          <w:trHeight w:val="85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Центрального района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и методы принятия управленческих решений на основе данных процедур оценки качества образовательных организаций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0263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Проект должен содержать модели принятия управленческих решений ИОГВ в зависимости от результатов процедур оценки качества образования конкретного образовательного учреждения,</w:t>
            </w:r>
            <w:r w:rsidR="00D9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включающие следующие блоки: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организацию образовательного процесса (доступность и дифференциацию обучения,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стандартизированность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и вариативность программ, использование традиционных и инновационных технологий обучения, контроля и оценки, внедрение инновационных методов, средств и форм обучения,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средств и методов мониторинга, способность к модификации форм и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методов управления процессом;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условия ведения образовательной деятельности: информацию о финансировании образовательной</w:t>
            </w:r>
            <w:r w:rsidR="0002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организации, ее кадровом, информационном, материально-техническом, методическом и другом обеспечении;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показатели, характеризующие результаты обучения и ожидаемые позитивные изменения в процессе управления изменениями</w:t>
            </w:r>
          </w:p>
        </w:tc>
      </w:tr>
      <w:tr w:rsidR="00947395" w:rsidRPr="00543749" w:rsidTr="00543749">
        <w:trPr>
          <w:trHeight w:val="96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комитет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Механизмы реализации доступа к архивным документам, содержащим служебную, коммерческую или иную тайну (отечественная и мировая практика)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современной нормативно-правовой базы (Россия и зарубежные страны), а также анализ опыта работы по данному направлению федеральных, государственных архивов России и 3-4 архивов зарубежных стран.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Формулирование основных проблем, задач и возможных путей их решения (на примере государственных архивов Санкт-Петербурга)</w:t>
            </w:r>
          </w:p>
        </w:tc>
      </w:tr>
      <w:tr w:rsidR="00947395" w:rsidRPr="00543749" w:rsidTr="00543749">
        <w:trPr>
          <w:trHeight w:val="12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жилищная инспекция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административной практики территориальных и отраслевых исполнительных органов государственной власти Санкт-Петербурга в области жилищных отношений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содержать порядок взаимодействия территориальных и отраслевых исполнительных органов государственной власти Санкт-Петербурга </w:t>
            </w:r>
          </w:p>
        </w:tc>
      </w:tr>
      <w:tr w:rsidR="00947395" w:rsidRPr="00543749" w:rsidTr="00EE3B15">
        <w:trPr>
          <w:trHeight w:val="114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жилищная инспекция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реализации Закона Санкт-Петербурга от 12.05.2010 № 273-70 «Об административных правонарушениях в Санкт-Петербурге» территориальными и отраслевыми исполнительными органами государственной власти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содержать порядок взаимодействия контрольно-надзорных органов по реализации Закона </w:t>
            </w:r>
          </w:p>
        </w:tc>
      </w:tr>
      <w:tr w:rsidR="00947395" w:rsidRPr="00543749" w:rsidTr="00543749">
        <w:trPr>
          <w:trHeight w:val="70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комитет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возникновения жилищных прав и обязанностей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E3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Должен быть оформлен в соответствии с ГОСТ 7.32-2017, ГОСТ 7.0.100-2018;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должен содержать титульный лист, оглавление, введение, основную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часть (с разбивкой на главы), заключение и библиографический список;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 работе должен быть проведен анализ судебной практики</w:t>
            </w:r>
          </w:p>
        </w:tc>
      </w:tr>
      <w:tr w:rsidR="00947395" w:rsidRPr="00543749" w:rsidTr="00EE3B15">
        <w:trPr>
          <w:trHeight w:val="9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закупочной деятельности государственных заказчиков Санкт-Петербурга как инструмент превенции нарушений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и предложить критерии качества закупочной деятельности государственных заказчиков Санкт-Петербурга </w:t>
            </w:r>
          </w:p>
        </w:tc>
      </w:tr>
      <w:tr w:rsidR="00947395" w:rsidRPr="00543749" w:rsidTr="00543749">
        <w:trPr>
          <w:trHeight w:val="112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методов удалённого контроля в условиях ограничений деятельности контрольно-надзорных органов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625A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Аналитический обзор теории и практики организации контрольно-надзорной деятельности в условиях ограничений деятельности;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Формирование проблематики и рисков, возникающих при организации контрольно-надзорной</w:t>
            </w:r>
            <w:r w:rsidR="00625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деятельности в условиях ограничений деятельности;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Предложения по совершенствованию методов и инструментов удалённого контроля в условиях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ограничений деятельности контрольно-надзорных органов</w:t>
            </w:r>
          </w:p>
        </w:tc>
      </w:tr>
      <w:tr w:rsidR="00947395" w:rsidRPr="00543749" w:rsidTr="00EE3B15">
        <w:trPr>
          <w:trHeight w:val="6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Стандартизация и оптимизация деятельности заказчиков, уполномоченных органов (учреждений)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подходы к стандартизации деятельности заказчиков, уполномоченных органов (учреждений) с возможной разработкой предполагаемых стандартов </w:t>
            </w:r>
          </w:p>
        </w:tc>
      </w:tr>
      <w:tr w:rsidR="00947395" w:rsidRPr="00543749" w:rsidTr="00543749">
        <w:trPr>
          <w:trHeight w:val="113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Превентивный контроль в области публичных финансов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E3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Аналитический обзор теории и практики превентивного финансового контроля в области публичных финансов;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Анализ использования современных инструментов, в том числе открытых баз данных, для целей исследования;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Предложени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 повышения доли превентивного контроля в практике государственного финансового контроля.</w:t>
            </w:r>
          </w:p>
        </w:tc>
      </w:tr>
      <w:tr w:rsidR="00947395" w:rsidRPr="00543749" w:rsidTr="00543749">
        <w:trPr>
          <w:trHeight w:val="12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финансовый контроль как основа совершенствования сектора государственных услуг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Аналитический обзор теории и практики финансового контроля в области оказания государственных услуг;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Обзор и группировка выявляемых недостатков в рамках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государственных услуг;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Методические предложения в области минимизации финансовых рисков в рамках оказания государственных услуг.</w:t>
            </w:r>
          </w:p>
        </w:tc>
      </w:tr>
      <w:tr w:rsidR="00947395" w:rsidRPr="00543749" w:rsidTr="00543749">
        <w:trPr>
          <w:trHeight w:val="126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имущественных отношений Санкт-Петербурга 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прогнозирование поступлений доходов от использования имущества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Оформление дипломной работы в соответствии с ГОСТом, актуальным на 2021-2022 гг.;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раскрытие темы планирования и прогнозирования поступлений доходов от использования имущества;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присутствие элемента научной новизны в дипломном проекте</w:t>
            </w:r>
          </w:p>
        </w:tc>
      </w:tr>
      <w:tr w:rsidR="00947395" w:rsidRPr="00543749" w:rsidTr="00543749">
        <w:trPr>
          <w:trHeight w:val="126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95" w:rsidRPr="00543749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749">
              <w:rPr>
                <w:rFonts w:ascii="Times New Roman" w:hAnsi="Times New Roman" w:cs="Times New Roman"/>
                <w:sz w:val="20"/>
                <w:szCs w:val="20"/>
              </w:rPr>
              <w:t>Комитет по вопросам законности, правопорядка и безопасности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395" w:rsidRPr="00543749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749">
              <w:rPr>
                <w:rFonts w:ascii="Times New Roman" w:hAnsi="Times New Roman" w:cs="Times New Roman"/>
                <w:sz w:val="20"/>
                <w:szCs w:val="20"/>
              </w:rPr>
              <w:t xml:space="preserve">Криминалистическая профилактика </w:t>
            </w:r>
            <w:proofErr w:type="spellStart"/>
            <w:r w:rsidRPr="00543749">
              <w:rPr>
                <w:rFonts w:ascii="Times New Roman" w:hAnsi="Times New Roman" w:cs="Times New Roman"/>
                <w:sz w:val="20"/>
                <w:szCs w:val="20"/>
              </w:rPr>
              <w:t>киберпреступности</w:t>
            </w:r>
            <w:proofErr w:type="spellEnd"/>
            <w:r w:rsidRPr="0054374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E3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В дипломном проекте должен содержаться анализ современного нормативного и правового обеспечения криминалистической профилактики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киберпреступности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Санкт-Петербурга. Автору на основе изучения международного и регионального опыта организации профилактики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киберпреступности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рассмотреть наиболее перспективные способы взаимодействия исполнительных органов государственной власти Санкт-Петербурга, правоохранительных органов и общественности в целях противодействия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киберпреступлениям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. По результатам исследования следует разработать методические рекомендации для исполнительных органов государственной власти Санкт-Петербурга и правоохранительных органов по организации профилактики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киберпреступлений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Санкт-Петербурга.</w:t>
            </w:r>
          </w:p>
        </w:tc>
      </w:tr>
      <w:tr w:rsidR="00947395" w:rsidRPr="00543749" w:rsidTr="00543749">
        <w:trPr>
          <w:trHeight w:val="11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заказу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методологического сопровождения заказчиков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требованиям, предъявляемым к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выпускной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работе по программам высшего профессионального образования. Практическая реализуемость и актуальность предложенных мер.</w:t>
            </w:r>
          </w:p>
        </w:tc>
      </w:tr>
      <w:tr w:rsidR="00947395" w:rsidRPr="00543749" w:rsidTr="00EE3B15">
        <w:trPr>
          <w:trHeight w:val="129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приспособления территории рыбокомбината “Пищевик” (СПб, Лиговский проспект, д. 289)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5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развития территории многофункционального комплекса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Гутуевской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Суконной Мануфактуре в окружающем градостроительном контексте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6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реставрации и приспособления Кирхи Святой Марии Магдалины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Реновация территории на Петровской косе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реконструкции квартала в г. Кронштадт (офицерские флигеля)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6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реконструкции квартала (Сальный Буян)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9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реконструкции Галерного острова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125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Концепция регенерации территории в г. Пушкин, г. Санкт-Петербург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7395" w:rsidRPr="00543749" w:rsidTr="00EE3B15">
        <w:trPr>
          <w:trHeight w:val="84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записи актов гражданского состояния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присвоения фамилии, имени отчества при государственной регистрации рождения гражданами Российской Федерации, иностранными гражданами и лицами без гражданства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темы; 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изучение нормативных документов</w:t>
            </w:r>
          </w:p>
        </w:tc>
      </w:tr>
      <w:tr w:rsidR="00947395" w:rsidRPr="00543749" w:rsidTr="00543749">
        <w:trPr>
          <w:trHeight w:val="132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контрольно-надзорной деятельности в Российской Федерации в аспекте снижения административных барьеров и избыточного регулирования (на примере осуществления земельного контроля в Санкт-Петербурге)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E3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1) Проведение сравнительного анализа законодательства Российской Федерации в области контрольно-надзорной деятельности до и после вступления в силу Федерального закона от 31.07.2020 № 248-ФЗ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2) Описание методов государственного контроля (надзора) за соблюдением обязательных требований, установленных законодательством Российской Федерации (на примере земельного контроля в Санкт-Петербурге);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3) Оценка результативности и эффективности государственного контроля (надзора), муниципального контроля (на примере земельного контроля в Санкт-Петербурге);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4) Социально-экономическая и правовая оценка реформирование контрольно-надзорной деятельности в Российской Федерации (на примере земельного контроля в Санкт-Петербурге);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5) Предложения по реализации новелл в области контрольно-надзорной деятельности в Санкт-Петербурге на примере осуществления земельного  контроля.</w:t>
            </w:r>
          </w:p>
        </w:tc>
      </w:tr>
      <w:tr w:rsidR="00947395" w:rsidRPr="00543749" w:rsidTr="00BA3830">
        <w:trPr>
          <w:trHeight w:val="185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межнациональным отношениям и реализации миграционной политики в Санкт-Петербурге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адаптации иностранных граждан - трудовых мигрантов и членов их семей в Санкт-Петербурге в период пандемии и эффективные пути их решения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38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проект должен быть актуальным, быть выполнен с учётом имеющейся нормативно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правовой базы, научных и прикладных исследований, зарубежного опыта и опыта регионов, содержать всестороннее обоснованные выводы, предложения студента, ориентирован на решение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исследовательской задачи, а полученные результаты должны быть применимы для решения задач</w:t>
            </w:r>
            <w:r w:rsidR="00EE3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области миграционной политики.</w:t>
            </w:r>
          </w:p>
        </w:tc>
      </w:tr>
      <w:tr w:rsidR="00947395" w:rsidRPr="00543749" w:rsidTr="00BA3830">
        <w:trPr>
          <w:trHeight w:val="134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межнациональным отношениям и реализации миграционной политики в Санкт-Петербурге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исполнительных органов государственной власти и национально-культурных общественных объединений в контексте укрепления гражданского единства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38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дипломном проекте должны содержаться конкретные предложения по проведению мероприятий этнокультурной направленности с участием нескольких национально-культурных объединений с целью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объединения потенциалов разных этнических сообществ, представители которых проживают в Санкт-Петербурге</w:t>
            </w:r>
          </w:p>
        </w:tc>
      </w:tr>
      <w:tr w:rsidR="00947395" w:rsidRPr="00543749" w:rsidTr="00BA3830">
        <w:trPr>
          <w:trHeight w:val="9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 вовлечения добровольцев (волонтеров) в молодежные проекты НКО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Исследования механизма вовлечения добровольцев (волонтеров) в добровольческую (волонтерскую) деятельность, осуществляемую НКО.</w:t>
            </w:r>
          </w:p>
        </w:tc>
      </w:tr>
      <w:tr w:rsidR="00947395" w:rsidRPr="00543749" w:rsidTr="00BA3830">
        <w:trPr>
          <w:trHeight w:val="95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Возможности финансовой поддержки НКО со стороны государства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нормативно-правовой базы проектного финансирования, исследование дополнительных возможностей финансовой поддержки со стороны государства.</w:t>
            </w:r>
          </w:p>
        </w:tc>
      </w:tr>
      <w:tr w:rsidR="00947395" w:rsidRPr="00543749" w:rsidTr="00BA3830">
        <w:trPr>
          <w:trHeight w:val="97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социальных проектов в сфере молодежной политики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исследования со статистическими данными. </w:t>
            </w:r>
          </w:p>
        </w:tc>
      </w:tr>
      <w:tr w:rsidR="00947395" w:rsidRPr="00543749" w:rsidTr="00543749">
        <w:trPr>
          <w:trHeight w:val="145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Студенческие объединения в системе реализации воспитательной работы в образовательных организациях высшего образования, расположенных на территории Санкт-Петербурга</w:t>
            </w:r>
            <w:proofErr w:type="gramEnd"/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все виды студенческих объединений (советы обучающихся, студенческие клубы, профсоюзы и др.), проанализировать систему мотивации целевой аудитории в сфере участия в деятельности указанных объединений,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выявить и описать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успешные практики работы студенческих объединений в вузах Санкт-Петербурга. Наличие теоретических и практических исследований проблемного поля.</w:t>
            </w:r>
          </w:p>
        </w:tc>
      </w:tr>
      <w:tr w:rsidR="00947395" w:rsidRPr="00543749" w:rsidTr="00BA3830">
        <w:trPr>
          <w:trHeight w:val="143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профилактических мероприятий в сфере молодежной политики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участием большой группы молодежи (более 1000 человек) - участников профилактических мероприятий в сфере молодежной политики (профилактика алкоголизма, наркомании, экстремизма) на предмет позитивного влияния на образ жизни конкретного человека</w:t>
            </w:r>
          </w:p>
        </w:tc>
      </w:tr>
      <w:tr w:rsidR="00947395" w:rsidRPr="00543749" w:rsidTr="00BA3830">
        <w:trPr>
          <w:trHeight w:val="8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Фандрайзинг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источник финансирования некоммерческих проектов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роли и места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фандрайзинга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в финансировании неком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ерческих проектов. Анализ видов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фандрайзинга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и оценка их эффективности.</w:t>
            </w:r>
          </w:p>
        </w:tc>
      </w:tr>
      <w:tr w:rsidR="00947395" w:rsidRPr="00543749" w:rsidTr="00BA3830">
        <w:trPr>
          <w:trHeight w:val="88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Инновационный потенциал некоммерческих организаций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Оценка роли инноваций в деятельности НКО. Раскрытие особенностей инновационных проектов некоммерческих организаций. </w:t>
            </w:r>
          </w:p>
        </w:tc>
      </w:tr>
      <w:tr w:rsidR="00947395" w:rsidRPr="00543749" w:rsidTr="00BA3830">
        <w:trPr>
          <w:trHeight w:val="95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критериев оценки эффективности антинаркотических программ и проектов в сфере молодежной политики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не менее 5 критериев эффективности антинаркотических программ и проектов </w:t>
            </w:r>
          </w:p>
        </w:tc>
      </w:tr>
      <w:tr w:rsidR="00947395" w:rsidRPr="00543749" w:rsidTr="00BA3830">
        <w:trPr>
          <w:trHeight w:val="112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гражданского и патриотического воспитания через вовлечение детей и молодежи в патриотические общероссийские общественные объединения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Описание форм и методов совершенствования системы гражданского и патриотического воспитания через вовлечение детей и молодежи в патриотические общероссийские общественные объединения.</w:t>
            </w:r>
          </w:p>
        </w:tc>
      </w:tr>
      <w:tr w:rsidR="00947395" w:rsidRPr="00543749" w:rsidTr="00BA3830">
        <w:trPr>
          <w:trHeight w:val="98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финансирования молодежных проектов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Описание форм и методов финансирования молодежных проектов. Выявление наиболее эффективных способов привлечения денежных средств.</w:t>
            </w:r>
          </w:p>
        </w:tc>
      </w:tr>
      <w:tr w:rsidR="00947395" w:rsidRPr="00543749" w:rsidTr="00BA3830">
        <w:trPr>
          <w:trHeight w:val="97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НКО за рубежом и возможности ее применения в России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международного опыта государственной поддержки НКО. Разработка практических рекомендаций.</w:t>
            </w:r>
          </w:p>
        </w:tc>
      </w:tr>
      <w:tr w:rsidR="00947395" w:rsidRPr="00543749" w:rsidTr="00BA3830">
        <w:trPr>
          <w:trHeight w:val="100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регионального молодежного центра развития исторической реконструкции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Описание форм и методов создания регионального молодежного центра развития исторической реконструкции.</w:t>
            </w:r>
          </w:p>
        </w:tc>
      </w:tr>
      <w:tr w:rsidR="00947395" w:rsidRPr="00543749" w:rsidTr="00543749">
        <w:trPr>
          <w:trHeight w:val="84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сценариев инновационного развития государственных образовательных учреждений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38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Определение выборки государственных образовательных учреждений Санкт-Петербурга (далее - СУ) для проведения исследования на основе анализа их включенности в различные форматы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инновационной активности за 3-5 лет.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Анализ действующих программ развития и других стратегических документов ОУ, включенных в выборку, на предмет определения возможных оснований для выстраивания сценариев инновационного развития.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3. Проведение встреч с руководителями ОУ, определенных в ходе решения задач 1 и 2, для  установления причин «автаркии» ОУ в инновационной деятельности.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4. Проектирование сценариев инновационного развития для ОУ, включенных в выборку, до 2025 года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 разработка на этой основе рекомендаций для органов управления образованием и руководителей ОУ</w:t>
            </w:r>
          </w:p>
        </w:tc>
      </w:tr>
      <w:tr w:rsidR="00947395" w:rsidRPr="00543749" w:rsidTr="00543749">
        <w:trPr>
          <w:trHeight w:val="98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 руководителя организации отдыха детей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оздоровления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38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Проанализировать (количественно и качественно) компетенции руководителей организаций отдыха детей и их оздоровления в соответствии с требованиями проекта профессионального стандарта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«Руководитель организации отдыха детей и их оздоровления».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2. Разработать карту компетенций («портрет идеального сотрудника») руководителя организации детского отдыха</w:t>
            </w:r>
          </w:p>
        </w:tc>
      </w:tr>
      <w:tr w:rsidR="00947395" w:rsidRPr="00543749" w:rsidTr="00BA3830">
        <w:trPr>
          <w:trHeight w:val="1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Востребованные форматы экологического просвещения в Санкт-Петербурге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проект должен содержать структурированную информацию: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о современных методах реализации экологического просвещения в России и зарубежных странах в дистанционном и очном форматах (не менее 5 европейских стран),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о современных методах экологического просвещения в Санкт-Петербурге в дистанционном и очном форматах,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наиболее успешных практик реализации эколого-просветительских мероприятий для различных возрастных групп населения,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предложения о возможности применения наиболее успешной практики в Санкт-Петербурге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разработка проекта технического задания в целях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предложенной успешной практики в Санкт-Петербурге.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информации для дипломного проекта должен производиться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систематизирует полученную информацию, делает выводы, представляет предложения.</w:t>
            </w:r>
          </w:p>
        </w:tc>
      </w:tr>
      <w:tr w:rsidR="00947395" w:rsidRPr="00543749" w:rsidTr="00543749">
        <w:trPr>
          <w:trHeight w:val="18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Пути стимулирования различных групп населения для привлечения к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эковолонтерской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Дипломный проект должен содержать структурированную информацию: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анализ действующих экологических волонтерских организаций в России и Санкт-Петербурге, наиболее удачных практик реализации их усилий,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анализ вовлеченности различных возрастных групп населения Санкт-Петербурга в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эковолонтерскую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анализ возможных сфер применения инициатив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эковолонтеров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в Санкт-Петербурге,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оптимальные способы вовлечения различных возрастных групп населения к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эковолонтерской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947395" w:rsidRPr="00543749" w:rsidTr="00406C61">
        <w:trPr>
          <w:trHeight w:val="182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развитию туризма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пандемии на мировую туристскую отрасль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BA38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Рассмотреть влияние ограничений, введенных в результате пандемии на деятельность туристской</w:t>
            </w:r>
            <w:r w:rsidR="00BA3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отрасли, уделяя особое внимание городам, традиционно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сравниваемыми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с Санкт-Петербургом.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 количества туристов, их расходов и средних чеков, выбора и заполняемости гостиниц (например, основываясь на интернет-обсуждениях (туристских форумах) различных стран</w:t>
            </w:r>
            <w:proofErr w:type="gramEnd"/>
          </w:p>
        </w:tc>
      </w:tr>
      <w:tr w:rsidR="00947395" w:rsidRPr="00543749" w:rsidTr="00543749">
        <w:trPr>
          <w:trHeight w:val="11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развитию туризма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пандемии на мировой туристский рынок труда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06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произошедшие в ходе пандемии на мировом рынке труда, как изменилась занятость, структура рынка труда, сделать пред</w:t>
            </w:r>
            <w:r w:rsidR="00406C6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ожения о дальнейшем развитии ситуации в туристской отрасли</w:t>
            </w:r>
          </w:p>
        </w:tc>
      </w:tr>
      <w:tr w:rsidR="00947395" w:rsidRPr="00543749" w:rsidTr="00543749">
        <w:trPr>
          <w:trHeight w:val="99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развитию туризма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Мировые тенденции и перспективы туристской отрасли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06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Рассмотреть влияние пандемии на изменение видов туризма, включая влияние цифровой среды</w:t>
            </w:r>
            <w:r w:rsidR="004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(на основе социальных сетей, форумов,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7395" w:rsidRPr="00543749" w:rsidTr="00406C61">
        <w:trPr>
          <w:trHeight w:val="58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развитию туризма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мировой туристской отрасли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06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Рассмотреть виды и способы государственной поддержки туристской индустрии в различных</w:t>
            </w:r>
            <w:r w:rsidR="004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странах мира</w:t>
            </w:r>
          </w:p>
        </w:tc>
      </w:tr>
      <w:tr w:rsidR="00947395" w:rsidRPr="00543749" w:rsidTr="00543749">
        <w:trPr>
          <w:trHeight w:val="9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социальной политике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комплексного развития инфраструктуры социального обслуживания граждан пожилого возраста (на примере Санкт-Петербурга)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Результат практической части дипломного проекта - разработка рекомендаций по созданию сбалансированной системы социального обслуживания граждан пожилого возраста в Санкт-Петербурге</w:t>
            </w:r>
          </w:p>
        </w:tc>
      </w:tr>
      <w:tr w:rsidR="00947395" w:rsidRPr="00543749" w:rsidTr="00543749">
        <w:trPr>
          <w:trHeight w:val="83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социальной политике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региональной демографической политики (на примере Санкт-Петербурга)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06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Результат практической части дипломного проекта - разработка методических рекомендаций</w:t>
            </w:r>
            <w:r w:rsidR="004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по повышению рождаемости, снижению смертности и оптимизации миграционных процессов в Санкт-Петербурге</w:t>
            </w:r>
          </w:p>
        </w:tc>
      </w:tr>
      <w:tr w:rsidR="00947395" w:rsidRPr="00543749" w:rsidTr="00543749">
        <w:trPr>
          <w:trHeight w:val="113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Telegram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-бота для оперативного вывода информации с камер видеонаблюдения объектов строительства. Целевая группа: ограниченный круг лиц (закрытый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Telegram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-канал)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Создать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-канал и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-бот,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по ключевой фразе (аббревиатуре) выводит ссылку на нужную трансляцию с видеокамеры. Сформировать набор ключевых фраз и ссылок.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Предусмотреть возможность редактирования ключевых фраз и ссылок. Количество участников: до 100 человек. Формат канала: закрытый.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Предусмотреть возможность администрирования ответственным сотрудником Комитета по строительству</w:t>
            </w:r>
          </w:p>
        </w:tc>
      </w:tr>
      <w:tr w:rsidR="00947395" w:rsidRPr="00543749" w:rsidTr="00543749">
        <w:trPr>
          <w:trHeight w:val="97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современных методов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строительно-монтажных работ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чертежей, необходимо учитывать 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ГОСТ 2.301-68 (форматы листов); ГОСТ 2.302-68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11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Экономическое обоснование целесообразности использования строительных материалов и технологий, уменьшающих срок строительства объекта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чертежей, необходимо учитывать 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9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новых архитектурных приемов при реализации социальных объектов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чертежей, необходимо учитывать 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8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Правовые коллизии в градостроительной законодательной практике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оформлении чертежей, необходимо учитывать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97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применения технологий информационного моделирования при строительстве социальных объектов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чертежей, необходимо учитывать 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7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увеличения показателя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энегоэффективности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строительстве социальных объектов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оформлении чертежей, необходимо учитывать 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85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строительству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увеличения срока службы зданий и сооружения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Название работы студент должен выбрать самостоятельно по согласованию со своим научным руководителем.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Тема работы в обязательном порядке должна быть отмечена на кафедре студента. При выборе темы учитываются такие нюансы, как уровень собственной подготовки, рекомендации научного руководителя и возможность самостоятельной подготовки по запланированной тематике.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Готовая работа должна быть целостной и полезной. Студент должен показать в ней актуальную проблему и способ ее решения.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может рассматриваться на протяжении всей работы, либо в отдельной главе.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оформлении чертежей, необходимо учитывать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ГОСТ 2.301-68 (форматы листов); ГОСТ 2.302-68 (масштабы); ГОСТ 2.304-81 (шрифты); ГОСТ 2.303-68 (линии); ГОСТ 2.305-68 (разрезы, сечения); ГОСТ 2.306-68 (обозначения); ГОСТ 2.316-2008 (надписи и таблицы).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Обязательное содержание в раздаточном материале диаграмм, схем, рисунков, таблиц, графиков – любого наглядного материала, который будет успешно отражать основную направленность диплома.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Общий объем раздаточного материала не должен превышать 15 листов формата А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95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реализации проекта «Городские причалы Санкт-Петербурга» с учётом конъюнктуры рынка и социально-экономической составляющей.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мирового опыта создания сети пассажирских причалов на внутренних водных путях.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Направление развития пассажирских перевозок на внутренних водных путях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Нормативно-правовое обеспечение реализации проекта.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финансово-экономической модели реализации проекта.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эффективности проекта.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мероприятий по маркетинговому продвижению проекта.</w:t>
            </w:r>
          </w:p>
        </w:tc>
      </w:tr>
      <w:tr w:rsidR="00947395" w:rsidRPr="00543749" w:rsidTr="00543749">
        <w:trPr>
          <w:trHeight w:val="83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развития пассажирских перевозок водным транспортом в Санкт-Петербурге.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406C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отрасли пассажирских перевозок водным транспортом в Санкт-Петербурге.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нормативно-правовой базы в сфере водного транспорта.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инфраструктуры водного транспорта в Санкт-Петербурге.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предложений по развитию водного транспорта в Санкт-Петербурге.</w:t>
            </w:r>
          </w:p>
        </w:tc>
      </w:tr>
      <w:tr w:rsidR="00947395" w:rsidRPr="00543749" w:rsidTr="00330840">
        <w:trPr>
          <w:trHeight w:val="72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технических решений по дооборудованию инфраструктуры водного транспорта и пассажирских судов, используемых на экскурсионно-прогулочных маршрутах водного транспорта в Санкт-Петербурге.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доступности объектов инфраструктуры водного транспорта для маломобильных групп населения.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доступности судов, используемых на экскурсионно-прогулочных маршрутах водного транспорта в Санкт-Петербурге</w:t>
            </w:r>
            <w:r w:rsidR="00625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нормативно-правовой базы. Анализ зарубежного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опыта.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технических решений по созданию «доступной среды» на водном транспорте в Санкт-Петербурге.</w:t>
            </w:r>
          </w:p>
        </w:tc>
      </w:tr>
      <w:tr w:rsidR="00947395" w:rsidRPr="00543749" w:rsidTr="00543749">
        <w:trPr>
          <w:trHeight w:val="99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направлений развития регулярных маршрутов водного транспорта в Санкт-Петербурге.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работы регулярных маршрутов водного транспорта в Санкт-Петербурге.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нормативно-правовой базы в сфере пассажирских перевозок водным транспортом.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Сравнительный анализ различных вариантов организации регулярных маршрутов водного транспорта: в рамках государственно-частного партнерства; за счет средств бюджета.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влияния развития пассажирских перевозок водным транспортом на экономику и социальные институты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Пути оптимизации регулярных маршрутов водного транспорта Санкт-Петербурга.</w:t>
            </w:r>
          </w:p>
        </w:tc>
      </w:tr>
      <w:tr w:rsidR="00947395" w:rsidRPr="00543749" w:rsidTr="00543749">
        <w:trPr>
          <w:trHeight w:val="9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портовых услуг, как фактор конкурентоспособности порта Большой порт Санкт-Петербург.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порта Большой порт Санкт-Петербурга. Анализ структуры деятельности стивидорных компаний и предоставляемых услуг.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грузовых возможностей порта и характера перерабатываемых грузов.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Способы модернизации портовых мощностей в целях повышения конкурентоспособности.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мероприятий по улучшению деятельности стивидорных услуг и развития порта Большой порт Санкт-Петербург.</w:t>
            </w:r>
          </w:p>
        </w:tc>
      </w:tr>
      <w:tr w:rsidR="00947395" w:rsidRPr="00543749" w:rsidTr="00543749">
        <w:trPr>
          <w:trHeight w:val="83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стимулирования развития паромного и круизного сообщения в Санкт-Петербурге.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нормативных правовых документов Российской Федерации и Санкт-Петербурга в части регулирования работы Пассажирского порта Санкт-Петербург.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пропускной способности портовых мощностей. Оценка пассажиропотока и предпосылки роста.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факторов, влияющих на работу Пассажирского порта Санкт-Петербург.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развития портов Российской Федерации и портов иностранных государств.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влияния развития портов Балтийского моря на развитие Пассажирского порта Санкт-Петербург. Определение конъюнктуры рынка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паромных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и круизных сообщения.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существующих ограничений, препятствующих развитию паромного и круизного сообщения (экономические, законодательные и другие).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стратегии развития Пассажирского порта Санкт-Петербурга и разработка рекомендаций по развитию паромного и круизного сообщения в Санкт-Петербурге.</w:t>
            </w:r>
          </w:p>
        </w:tc>
      </w:tr>
      <w:tr w:rsidR="00947395" w:rsidRPr="00543749" w:rsidTr="00543749">
        <w:trPr>
          <w:trHeight w:val="9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методы управления туристскими пассажиропотоками на внутренних водных путях на основе применения информационных технологий.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современного состояния информационных технологий на внутренних водных путях.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Зарубежный опыт внедрения автоматизированных информационных систем.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 информации и основные направления развития систем на внутренних водных путях.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модели применения инновационных методов управления туристскими пассажиропотоками на внутренних водных путях с учетом внедрения информационных технологий.</w:t>
            </w:r>
          </w:p>
        </w:tc>
      </w:tr>
      <w:tr w:rsidR="00947395" w:rsidRPr="00543749" w:rsidTr="00543749">
        <w:trPr>
          <w:trHeight w:val="12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программного обеспечения для автоматизированного создания схем швартовки пассажирских судов к объектам инфраструктуры водного транспорта.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технических характеристик пассажирских речных судов, используемых на экскурсионных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маршрутах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на внутренних водных путях.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технических характеристик объектов инфраструктуры водного транспорта, расположенных на внутренних водных путях.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программного продукта для автоматизированного создания схем швартовки пассажирских судов к объектам инфраструктуры водного транспорта</w:t>
            </w:r>
          </w:p>
        </w:tc>
      </w:tr>
      <w:tr w:rsidR="00947395" w:rsidRPr="00543749" w:rsidTr="00406C61">
        <w:trPr>
          <w:trHeight w:val="2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развития авиации общего назначения в Санкт-Петербурге.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состояния авиации общего назначения в Санкт-Петербурге.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Изучение нормативно-правовой базы.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Проблематика авиации общего назначения.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Пути решения проблемных вопросов</w:t>
            </w:r>
            <w:r w:rsidR="003308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7395" w:rsidRPr="00543749" w:rsidTr="00543749">
        <w:trPr>
          <w:trHeight w:val="125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и выбор технологии осуществления мониторинга за использованием воздушного пространства над Санкт-Петербургом на высотах ниже нижнего эшелона.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текущего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состояния возможностей мониторинга использования воздушного пространства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над  Санкт-Петербургом на высотах ниже нижнего эшелона. Анализ и сравнение технологий мониторинга использования воздушного пространства применительно к задаче обеспечения мониторинга воздушного пространства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Изучение нормативно-правовой базы.</w:t>
            </w:r>
          </w:p>
        </w:tc>
      </w:tr>
      <w:tr w:rsidR="00947395" w:rsidRPr="00543749" w:rsidTr="00543749">
        <w:trPr>
          <w:trHeight w:val="126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сети аэродромов Санкт-Петербурга с целью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оптимального варианта развития аэродрома авиации общего назначения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текущего состояния аэродромов Санкт-Петербурга (структуры воздушного пространства в районе аэродромов, имущественного статуса земельных участков, занятых под аэродромы и т.д.)</w:t>
            </w:r>
          </w:p>
        </w:tc>
      </w:tr>
      <w:tr w:rsidR="00947395" w:rsidRPr="00543749" w:rsidTr="00543749">
        <w:trPr>
          <w:trHeight w:val="84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развития аэропорта Пулково до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анализ факторов, влияющих на развитие аэропортов (российский и иностранный опыт).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Оценка текущего состояние аэропорта Пулково. Определение проблемных вопросов, связанных с развитием аэропорта Пулково.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существующих методов развития аэропортов.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Рекомендации по определению и созданию условий развития в аэропорте Пулково.</w:t>
            </w:r>
          </w:p>
        </w:tc>
      </w:tr>
      <w:tr w:rsidR="00947395" w:rsidRPr="00543749" w:rsidTr="00543749">
        <w:trPr>
          <w:trHeight w:val="98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необходимости обеспечения транспортной доступности аэропорта Пулково альтернативными видами транспорта.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существующей транспортной доступности аэропорта Пулково с учетом зон тяготения пассажиропотока.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развития близлежащей территории с точки зрения промышленной, жилой и деловой застройки.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Построение прогнозных пассажиропотоков с помощью методов транспортной логистики.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(не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озможности организации транспортной доступности по разным видам транспорта.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оптимального вида транспорта для доставки пассажиров в аэропорт Пулково</w:t>
            </w:r>
          </w:p>
        </w:tc>
      </w:tr>
      <w:tr w:rsidR="00947395" w:rsidRPr="00543749" w:rsidTr="00543749">
        <w:trPr>
          <w:trHeight w:val="6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Беспилотная авиация в России. Перспективы развития, проблемное поле.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существующей нормативно-правовой базы, определяющий порядок и правила выполнения полетов беспилотных воздушных судов в Российской Федерации. Определение проблем и путей их решения.</w:t>
            </w:r>
          </w:p>
        </w:tc>
      </w:tr>
      <w:tr w:rsidR="00947395" w:rsidRPr="00543749" w:rsidTr="00543749">
        <w:trPr>
          <w:trHeight w:val="83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пассажирских перевозок железнодорожным транспортом в пригородном и дальнем сообщении.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нормативно-правовых документов Российской Федерации, Санкт-Петербурга в части железнодорожного транспорта, разработка предложений по внесению изменений.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существующего состояния железнодорожной инфраструктуры, разработка предложений и рекомендаций по развитию пассажирского железнодорожного сообщения.</w:t>
            </w:r>
          </w:p>
        </w:tc>
      </w:tr>
      <w:tr w:rsidR="00947395" w:rsidRPr="00543749" w:rsidTr="00543749">
        <w:trPr>
          <w:trHeight w:val="84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развития железнодорожного транспорта на экономику Санкт-Петербурга.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научно-методических основ оценки влияния железнодорожного транспорта на региональную экономику, разработка практических рекомендаций для эффективного развития железнодорожного транспорта Санкт-Петербурга.</w:t>
            </w:r>
          </w:p>
        </w:tc>
      </w:tr>
      <w:tr w:rsidR="00947395" w:rsidRPr="00543749" w:rsidTr="00543749">
        <w:trPr>
          <w:trHeight w:val="7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деятельности железнодорожного транспорта.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нормативно-правовых документов Российской Федерации, Санкт-Петербурга в части железнодорожного транспорта, разработка предложений по внесению изменений.</w:t>
            </w:r>
          </w:p>
        </w:tc>
      </w:tr>
      <w:tr w:rsidR="00947395" w:rsidRPr="00543749" w:rsidTr="00543749">
        <w:trPr>
          <w:trHeight w:val="85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совершенствования тарифной политики в пригородном железнодорожном сообщении.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нормативных правовых документов Российской Федерации и Санкт-Петербурга в части регулирования тарифов на пассажирские перевозки железнодорожным транспортом.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и критический анализ существующих методов формирования тарифов на территории Санкт-Петербурга и других субъектов Российской Федерации, а также иностранный опыт к подходу формирования тарифа.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Рекомендации по совершенствованию методов и оценке регулирования тарифов на пассажирские перевозки железнодорожным транспортом.</w:t>
            </w:r>
          </w:p>
        </w:tc>
      </w:tr>
      <w:tr w:rsidR="00947395" w:rsidRPr="00543749" w:rsidTr="00543749">
        <w:trPr>
          <w:trHeight w:val="110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тактового движения  по существующим линиям железнодорожного транспорта, как способ улучшения бытовых и трудовых миграций.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Определение необходимости реализации тактового железнодорожного движения по территории  Санкт-Петербурга с учетом перспективного развития агломерации.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существующего расписания пригородного железнодорожного транспорта.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(не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озможности осуществления тактового движения по существующим линиям железнодорожного транспорта. Анализ и оценка транспортной доступности районов тяготеющих к железнодорожным станциям и остановочным пунктам с обеспеченности районов наземным городским пассажирским транспортом.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мероприятий по реализации тактового движения с обоснованием выбора и направления, частотой движения и эффективностью реализации.</w:t>
            </w:r>
          </w:p>
        </w:tc>
      </w:tr>
      <w:tr w:rsidR="00947395" w:rsidRPr="00543749" w:rsidTr="00543749">
        <w:trPr>
          <w:trHeight w:val="97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государственного частного партнерства (ГЧП) в развитии транспортной отрасли на примере железнодорожного транспорта.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Рассмотрение существующих проектов, реализованных на основе механизма ГЧП.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нормативно-правовых основ использования ГЧП на территории Российской Федерации.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предложений по внесению изменений, оценка эффективности использования механизма государственного частного партнерства в транспортной сфере на примере железнодорожного транспорта.</w:t>
            </w:r>
          </w:p>
        </w:tc>
      </w:tr>
      <w:tr w:rsidR="00947395" w:rsidRPr="00543749" w:rsidTr="00543749">
        <w:trPr>
          <w:trHeight w:val="15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железнодорожного сообщения от сортировочных станций Санкт-Петербургского железнодорожного узла в адрес портовых станций с использованием существующей железнодорожной инфраструктуры.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существующего путевого развития.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Выбор маршрута следования с учетом организации пассажирского движения во внутригородской части узла (Северное полукольцо). Разработка перечня мероприятий по реконструкции существующей инфраструктуры.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Разработка мероприятий по выносу сортировочных станций за пределы центральной части железнодорожного узла. </w:t>
            </w:r>
          </w:p>
        </w:tc>
      </w:tr>
      <w:tr w:rsidR="00947395" w:rsidRPr="00543749" w:rsidTr="00543749">
        <w:trPr>
          <w:trHeight w:val="98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предложений по совершенствованию функционирования транспортно-логистического комплекса Санкт-Петербурга.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– повышение эффективности функционирования транспортно-логистического комплекса Санкт-Петербурга (далее – ТЛК).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Краткое описание транспортной системы крупного мегаполиса, видов внешнего транспорта и сопряженности. Определение роли и места каждого вида транспорта в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транспортного обслуживания населения.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нормативно-правовых документов Санкт-Петербурга в части внешнего транспорта, разработка рекомендаций по внесению изменений.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внешней и внутренней среды, экономический анализ субъектов внешнего транспорта (на примере одного вида транспорта), видов эффектов применительно к транспортной отрасли, определение проблемных мест развития ТЛК.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Сравнительный анализ зарубежных и российских практик по развитию ТЛК.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рекомендаций по развитию ТЛК на примере водного, воздушного, автомобильного железнодорожного видов транспорта</w:t>
            </w:r>
          </w:p>
        </w:tc>
      </w:tr>
      <w:tr w:rsidR="00947395" w:rsidRPr="00543749" w:rsidTr="00543749">
        <w:trPr>
          <w:trHeight w:val="98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работы транспортного комплекса Санкт-Петербурга в условиях нестабильной экономической ситуации.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3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транспортного комплекса Санкт-Петербурга. Определение факторов, влияющих на работу всех видов транспорта.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существующих способов оценки эффективности работы в транспортном комплексе.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Определение проблем по видам транспорта: водный (речной, морской), авиационный, железнодорожный, наземный городской пассажирский транспорта (трамвай, троллейбус, автобус, метро).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Обоснованные выводы об (не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)э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ффективности работы транспортного комплекса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Определение методов стимулирования развития инфраструктуры внешнего пассажирского и грузового транспорта, обеспечивающих потребности экономики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Меры по совершенствованию эффективности работы транспортного комплекса Санкт-Петербурга (по видам эффектов). </w:t>
            </w:r>
          </w:p>
        </w:tc>
      </w:tr>
      <w:tr w:rsidR="00947395" w:rsidRPr="00543749" w:rsidTr="00543749">
        <w:trPr>
          <w:trHeight w:val="8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транспортно-пересадочных узлов на территории Санкт-Петербурга, как фактор повышения эффективности пассажирских перевозок.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реализованных иностранных и российских проектов ТПУ.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Предпосылки создания ТПУ в Санкт-Петербурге.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Оценка влияния создания ТПУ на работу транспортного комплекса рассматриваемой агломерации.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существующих способов оценки эффективности работы в транспортном комплексе.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Оценка эффективности (по видам) внедрения ТПУ на территории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рекомендаций по улучшению сопряжения внешнего пассажирского транспорта с сетью наземного городского пассажирского транспорта.</w:t>
            </w:r>
          </w:p>
        </w:tc>
      </w:tr>
      <w:tr w:rsidR="00947395" w:rsidRPr="00543749" w:rsidTr="00543749">
        <w:trPr>
          <w:trHeight w:val="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предложений по оптимизации железнодорожного узла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работы - повышение эффективности функционирования пригородного железнодорожного транспорта.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нормативно-правовых документов Российской Федерации, Санкт-Петербурга в части железнодорожного транспорта, разработка предложений по внесению изменений.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существующего состояния железнодорожной инфраструктуры, маршрутов, пассажиропотоков, частоты движения, тарифной политики, обеспеченности и доступности железнодорожной инфраструктуры.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практических предложений и рекомендаций по совершенствованию пассажирского железнодорожного сообщения.</w:t>
            </w:r>
          </w:p>
        </w:tc>
      </w:tr>
      <w:tr w:rsidR="00947395" w:rsidRPr="00543749" w:rsidTr="005360DE">
        <w:trPr>
          <w:trHeight w:val="29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бюджетной политики в авиационной отрасли на примере субсидирования воздушных линий аэропорта Пулково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3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– критическая оценка методов бюджетной политики авиационной отрасли в части субсидирования воздушных линий.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действующей бюджетной политики применительно к субсидированию воздушных линий аэропорта Пулково.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Экономический анализ деятельности субъектов рынка воздушных перевозок в России и за рубежом. Анализ маршрутной сети аэропорта Пулково, выявление возможности оптимизации маршрутной сети. Оценка ввода режима «открытое небо» для аэропорта Пулково и перспективы дальнейшей работы. Разработка предложений по созданию условий для открытия новых авиационных направлений аэропорта Пулково;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Разработка предложений по оптимизации бюджетных расходов на организацию субсидирования воздушных линий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аэропорту Пулково.</w:t>
            </w:r>
          </w:p>
        </w:tc>
      </w:tr>
      <w:tr w:rsidR="00947395" w:rsidRPr="00543749" w:rsidTr="00543749">
        <w:trPr>
          <w:trHeight w:val="98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мультипликативного эффекта для Санкт-Петербурга от работы морского порта Большой порт Санкт-Петербург.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- определение эффекта влияния деятельности морского порта Большой порт Санкт-Петербург на экономику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Краткое описание основных параметров морского порта Большой порт Санкт-Петербурга (текущее состояние и характеристика, положение в мире и в РФ). Анализ грузооборота и номенклатуры грузов. Анализ работы крупных мировых портов, их характерные особенности и преимущества.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 анализ деятельности морского порта Большой порт Санкт-Петербург. Определение видов эффектов, генерируемых портом. Определение влияния порта на экономику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Подготовка выводов и предложений по оптимизации работы порта.</w:t>
            </w:r>
          </w:p>
        </w:tc>
      </w:tr>
      <w:tr w:rsidR="00947395" w:rsidRPr="00543749" w:rsidTr="00543749">
        <w:trPr>
          <w:trHeight w:val="154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мероприятий и рекомендаций по повышению безопасности при эксплуатации легковых и грузовых транспортных сре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сп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ециального назначения (эвакуаторов) в административных границах населенного пункта.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нормативно-правовой базы.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существующих мероприятий и рекомендаций по безопасности при эксплуатации легковых и грузовых транспортных сре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дств сп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ециального назначения (эвакуаторов).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и рекомендации по повышению безопасности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 эксплуатации легковых и грузовых транспортных сре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дств сп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ециального назначения (эвакуаторов) в административных границах населенного пункта. </w:t>
            </w:r>
          </w:p>
        </w:tc>
      </w:tr>
      <w:tr w:rsidR="00947395" w:rsidRPr="00543749" w:rsidTr="00543749">
        <w:trPr>
          <w:trHeight w:val="69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методики эвакуации грузового (пассажирского) транспорта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нормативно-правовой базы.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Анализ рынка грузовых эвакуаторов в Санкт-Петербурге.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 методик перемещения грузового (пассажирского) транспорта различных модификаций.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Разработка предложений по усовершенствованию методов эвакуации грузового пассажирского) транспорта.</w:t>
            </w:r>
            <w:proofErr w:type="gramEnd"/>
          </w:p>
        </w:tc>
      </w:tr>
      <w:tr w:rsidR="00947395" w:rsidRPr="00543749" w:rsidTr="00543749">
        <w:trPr>
          <w:trHeight w:val="127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повышению уровня безопасности дорожного движения и качества транспортного обслуживания на проблемных адресах Санкт-Петербурга с учётом принципов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Vision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Zero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Необходимо проанализировать пешеходные, транспортные, пассажирские потоки, статистику ДТП (исследовать причинно-следственную связь), действующую схему организации движения и прочие исходные данные.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Необходимо исследовать отечественный и зарубежный опыт внедрения принципов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Zero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, предложить варианты реорганизации движения с учётом действующих отраслевых стандартов (в случае выявления слабых мест в действующих отраслевых стандартах представить критические замечания к ним). Обоснование вариантов должно быть основано, в том числе на результатах математического моделирования. Итогом работы является эскиз Проекта организации дорожного движения с наполнением разделов согласно ФЗ-443.</w:t>
            </w:r>
          </w:p>
        </w:tc>
      </w:tr>
      <w:tr w:rsidR="00947395" w:rsidRPr="00543749" w:rsidTr="00543749">
        <w:trPr>
          <w:trHeight w:val="81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Факторный анализ дорожно-транспортных происшествий на перекрёстках.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статистики и схем ДТП, выявление закономерностей и подготовка предложений по минимизации риска ДТП.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Приветствуется использование алгоритмов машинного обучения</w:t>
            </w:r>
          </w:p>
        </w:tc>
      </w:tr>
      <w:tr w:rsidR="00947395" w:rsidRPr="00543749" w:rsidTr="00543749">
        <w:trPr>
          <w:trHeight w:val="9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алгоритмов предоставления условного приоритета для общественного транспорта средствами светофорного регулирования.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задержек по маршрутам общественного транспорта.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Подготовка предложений по предоставлению условного приоритета на светофорных объектах для сокращения задержек пассажиров общественного транспорта с использованием алгоритмов сетевого и локального адаптивного управления.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Обоснование вариантов должно сопровождаться математическим моделированием.</w:t>
            </w:r>
          </w:p>
        </w:tc>
      </w:tr>
      <w:tr w:rsidR="00947395" w:rsidRPr="00543749" w:rsidTr="00543749">
        <w:trPr>
          <w:trHeight w:val="126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технологий V2X для решения задач по управлению городским транспортом и предоставлению приоритетного движения городскому пассажирскому транспорту общего пользования.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имеющегося опыта внедрения и практического использования технических средств, алгоритмов и технологий, реализующих в своем составе концепцию коммуникаций на базе V2X.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Исследование особенностей применения технологий V2Х при организации приоритетного движения городского пассажирского транспорта.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Оценка перспективных направлений развития и дальнейшего использования технологий V2Х при решении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управления городским транспортом.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Оценка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существующих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V2Х-решений по критериям безопасности и эффективности.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Разработка предложений по комплексному использованию технологий V2Х для целей организации приоритетного движения городского пассажирского транспорта в условиях современного мегаполиса.</w:t>
            </w:r>
          </w:p>
        </w:tc>
      </w:tr>
      <w:tr w:rsidR="00947395" w:rsidRPr="00543749" w:rsidTr="00543749">
        <w:trPr>
          <w:trHeight w:val="14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реализации программ основного общего образования, среднего общего образования и среднего специального образования с программами спортивной подготовки в профессиональных образовательных учреждениях (училищах олимпийского резерва)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3308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Научный подход к исследованию, рассмотрение актуальных теоретических и практических вопросов</w:t>
            </w:r>
            <w:r w:rsidR="00330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по избранной тематике, обоснование практической значимости и социального эффекта, в том числе: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провести анализ действующих интегрированных программ в области спорта;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проанализировать график (распорядок) дня спортсменов – учащихся;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сформулировать предложения по возможности реализации части образовательной программы в рамках программы спортивной подготовки;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сформулировать предложения по внесению изменений в законодательные акты</w:t>
            </w:r>
            <w:proofErr w:type="gramEnd"/>
          </w:p>
        </w:tc>
      </w:tr>
      <w:tr w:rsidR="00947395" w:rsidRPr="00543749" w:rsidTr="00543749">
        <w:trPr>
          <w:trHeight w:val="15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институты развития как инструмент содействия экономическому развитию Санкт-Петербургской агломерации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Анализ особенностей и эффективности функционирования региональных институтов развития в развитых и развивающихся экономиках, крупных мировых агломерациях. Выявление устойчивых моделей и принципов взаимодействия институтов развития регионального и национального уровня. Разработка предложений по совершенствованию региональной системы институтов развития в целях обеспечения развития Санкт-Петербургской агломерации.</w:t>
            </w:r>
          </w:p>
        </w:tc>
      </w:tr>
      <w:tr w:rsidR="00947395" w:rsidRPr="00543749" w:rsidTr="005360DE">
        <w:trPr>
          <w:trHeight w:val="114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 основные направления повышения конкурентоспособности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3308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Дать оценку уровня конкурентоспособности Санкт-Петербурга. Определить возможные направления</w:t>
            </w:r>
            <w:r w:rsidR="00330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повышения конкурентоспособности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Аргументировать свою позицию, в том числе на основе цифровых данных.</w:t>
            </w:r>
          </w:p>
        </w:tc>
      </w:tr>
      <w:tr w:rsidR="00947395" w:rsidRPr="00543749" w:rsidTr="00543749">
        <w:trPr>
          <w:trHeight w:val="16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инновационного потенциала предприятий региона и разработка предложений в части налогового и неналогового стимулирования субъектов инновационной деятельности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3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Выявление перспективных направлений развития экономики Санкт-Петербурга, направленных на разработку и внедрение инноваций. Определение статуса субъекта инновационной деятельности, его особенности, примеры организаций, которых можно считать субъектами инновационной деятельности и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характеристика их экономического состояния. Разработка практических рекомендаций по системе налоговых и неналоговых преференций для субъектов инновационной деятельности с оценкой эффективности предлагаемых мер</w:t>
            </w:r>
          </w:p>
        </w:tc>
      </w:tr>
      <w:tr w:rsidR="00947395" w:rsidRPr="00543749" w:rsidTr="005360DE">
        <w:trPr>
          <w:trHeight w:val="118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инструментов поддержки </w:t>
            </w:r>
            <w:proofErr w:type="spell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несырьевого</w:t>
            </w:r>
            <w:proofErr w:type="spell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экспорта в рамках компетенции региональных властей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Анализ эффективности существующих мер поддержки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экспорта в Санкт-Петербурге, разработка предложений по новым механизмам стимулирования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экспорта с оценкой экономической эффективности их внедрения</w:t>
            </w:r>
          </w:p>
        </w:tc>
      </w:tr>
      <w:tr w:rsidR="00947395" w:rsidRPr="00543749" w:rsidTr="005360DE">
        <w:trPr>
          <w:trHeight w:val="102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трансформация инструментов планирования пространственного и стратегического развития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3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действующих цифровых решений в сфере планирования пространственного и стратегического развития в регионах РФ и на примере Санкт-Петербурга, предложения по их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совершенствованию</w:t>
            </w:r>
          </w:p>
        </w:tc>
      </w:tr>
      <w:tr w:rsidR="00947395" w:rsidRPr="00543749" w:rsidTr="00543749">
        <w:trPr>
          <w:trHeight w:val="106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Санкт-Петербурга в координации деятельности по реализации государственной политики Российской Федерации в Арктике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дипломного проекта необходимо: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проанализировать производственный, технологический, научно-образовательный, культурный потенциал Санкт-Петербурга в сфере освоения и развития Арктической зоны Российской Федерации;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выявить ключевые направления и сферы участия Санкт-Петербурга в реализации государственной политики Российской Федерации в Арктике.</w:t>
            </w:r>
          </w:p>
        </w:tc>
      </w:tr>
      <w:tr w:rsidR="00947395" w:rsidRPr="00543749" w:rsidTr="00543749">
        <w:trPr>
          <w:trHeight w:val="11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Эффективные способы повышения осведомленности жителей Санкт-Петербурга о культуре народов Севера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Цели дипломного проекта: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выявить уровень осведомленности жителей Санкт-Петербурга о культуре народов Севера;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выяснить, какие учреждения культуры или организации Санкт-Петербурга ассоциируются у жителей города с изучением Арктики, развитием культуры и традиций народов Севера;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выяснить позицию жителей Санкт-Петербурга относительно роли города в сохранении культурного наследия народов Севера;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разработать проект по популяризации среди жителей Санкт-Петербурга знаний о культуре и традициях коренных народов Севера. </w:t>
            </w:r>
          </w:p>
        </w:tc>
      </w:tr>
      <w:tr w:rsidR="00947395" w:rsidRPr="00543749" w:rsidTr="00543749">
        <w:trPr>
          <w:trHeight w:val="99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механизмы сохранения культурного наследия коренных малочисленных народов Севера с учетом потенциала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5360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дипломном проекте необходимо осветить современные способы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 средства сохранения (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и др.) культурного наследия коренных малочисленных народов Севера.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Ключевая задача дипломной работы – разработать авторский проект, направленный на сохранение и популяризацию культурного наследия народов Арктики, с использованием научного и культурного потенциала Санкт-Петербурга.</w:t>
            </w:r>
          </w:p>
        </w:tc>
      </w:tr>
      <w:tr w:rsidR="00947395" w:rsidRPr="00543749" w:rsidTr="00543749">
        <w:trPr>
          <w:trHeight w:val="126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 основы системы государственного управления социально-экономическим развитием Арктической зоны Российской Федерации: направления развития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дипломном проекте необходимо проанализировать: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нормативные правовые основы реализации государственной политики в отношении Арктики на современном этапе;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причины необходимости и значение модернизации нормативных документов, обеспечивающих реализацию государственных интересов в Арктике;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влияние модернизации нормативной правовой базы на управление социально-экономическим развитием Арктической зоны Российской Федерации.</w:t>
            </w:r>
          </w:p>
        </w:tc>
      </w:tr>
      <w:tr w:rsidR="00947395" w:rsidRPr="00543749" w:rsidTr="00543749">
        <w:trPr>
          <w:trHeight w:val="1537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благоустройства открытого городского общественного пространства в регионе Арктической зоны Российской Федерации с учетом применения и использования компетенций организаций Санкт-Петербурга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259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работы: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подготовка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дизайн-проекта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(концепции) благоустройства открытого городского общественного пространства с учетом его расположения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арктическом регионе</w:t>
            </w:r>
            <w:r w:rsidR="00536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с целью создания комфортной городской среды и повышения качества жизни населения.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В разработке проекта необходимо учесть следующие факторы: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природно-климатические: продолжительность полярного дня</w:t>
            </w:r>
            <w:r w:rsidR="00E25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и ночи, годовая сумма отрицательных температур, число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с отрицательной температурой и пр.;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социально-экономические: плотность населения, транспортная доступность региона и др.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медико-биологические: воздействие на организм человека сложных климатических условий, тундрового ландшафта, полярной ночи. </w:t>
            </w:r>
          </w:p>
        </w:tc>
      </w:tr>
      <w:tr w:rsidR="00947395" w:rsidRPr="00543749" w:rsidTr="00543749">
        <w:trPr>
          <w:trHeight w:val="99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подготовки </w:t>
            </w:r>
            <w:proofErr w:type="gramStart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proofErr w:type="gramEnd"/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кадров в Санкт-Петербурге для комплексного развития Арктической зоны Российской Федерации 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E259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Цели дипломного проекта: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оценить потенциал Санкт-Петербурга в сфере подготовки и повышения квалификации управленческих кадров по специальностям, востребованным в «арктических» отраслях экономики;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определить перспективные задачи системы подготовки управленческих кадров</w:t>
            </w:r>
            <w:r w:rsidR="00E25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в Санкт-Петербурге для комплексного развития Арктической зоны Российской Федерации.  </w:t>
            </w:r>
          </w:p>
        </w:tc>
      </w:tr>
      <w:tr w:rsidR="00947395" w:rsidRPr="00543749" w:rsidTr="00543749">
        <w:trPr>
          <w:trHeight w:val="112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Санкт-Петербурга по делам Арктики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организации вахтового метода работы в условиях Арктической зоны Российской Федерации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рамках дипломного проекта планируется отразить: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существующие инструменты организации и регулирования вахтового метода;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социальное взаимодействие работодателей с вахтовым персоналом;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формирование новых механизмов применения вахтового метода;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- специфику данного вида труда в условиях Арктической зоны Российской Федерации и обоснование путей решения ключевых проблем в рамках этих процессов.</w:t>
            </w:r>
          </w:p>
        </w:tc>
      </w:tr>
      <w:tr w:rsidR="00947395" w:rsidRPr="00543749" w:rsidTr="00E25963">
        <w:trPr>
          <w:trHeight w:val="29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финансов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общественного участия в контексте бюджетного процесса публично-правового образования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1. Анализ существующих практик общественного (гражданского) участия при определении приоритетных направлений расходования бюджетных сре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оссии и за рубежом (обзор международного и регионального опыта).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Организационно-финансовые модели городских проектов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и основные подходы к оценке их эффективности.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Прикладная часть: Рекомендации по развитию практик инициативного бюджетирования и иных форм 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(гражданского) участия в Санкт-Петербурге.</w:t>
            </w:r>
          </w:p>
        </w:tc>
      </w:tr>
      <w:tr w:rsidR="00947395" w:rsidRPr="00543749" w:rsidTr="00543749">
        <w:trPr>
          <w:trHeight w:val="97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ветеринарии Санкт-Петербурга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Ветеринарно-санитарная экспертиза и биологическая безопасность мяса утки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Актуальная тема имеет большую практическую значимость в условиях вступления в силу нормативных документов Евразийского экономического союза.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Направление подготовки: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36.04.01 ветеринарно-санитарная экспертиза.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Уровень </w:t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образования: магистратура</w:t>
            </w:r>
          </w:p>
        </w:tc>
      </w:tr>
      <w:tr w:rsidR="00947395" w:rsidRPr="00543749" w:rsidTr="00543749">
        <w:trPr>
          <w:trHeight w:val="7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395" w:rsidRPr="00543749" w:rsidRDefault="00947395" w:rsidP="00A95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питания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95" w:rsidRPr="00543749" w:rsidRDefault="00947395" w:rsidP="00A9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«Современное школьное кафе»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95" w:rsidRPr="00A9512D" w:rsidRDefault="00947395" w:rsidP="00A951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Цель проекта: создание современной инновационной модели школьного кафе: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>В работе должны быть отражены: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1) Проект современного школьного кафе на базе образовательного учреждения Санкт-Петербурга.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2) Использование школьного кафе, как многофункционального пространства школы.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3) Использование в школьном кафе современных информационных и коммуникационных сервисов.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4) Создание комфортных условий для приема пищи, улучшение сервисного обслуживания.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5) Расширение форматов организации питания с использованием инновационных методов приготовления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пищи.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6) Разработка меню для современного школьного</w:t>
            </w:r>
            <w:proofErr w:type="gramEnd"/>
            <w:r w:rsidRPr="00A9512D">
              <w:rPr>
                <w:rFonts w:ascii="Times New Roman" w:hAnsi="Times New Roman" w:cs="Times New Roman"/>
                <w:sz w:val="20"/>
                <w:szCs w:val="20"/>
              </w:rPr>
              <w:t xml:space="preserve"> кафе.</w:t>
            </w:r>
            <w:r w:rsidRPr="00A9512D">
              <w:rPr>
                <w:rFonts w:ascii="Times New Roman" w:hAnsi="Times New Roman" w:cs="Times New Roman"/>
                <w:sz w:val="20"/>
                <w:szCs w:val="20"/>
              </w:rPr>
              <w:br/>
              <w:t>7) Изучение современных практик организации питания в других регионах и странах мира.</w:t>
            </w:r>
          </w:p>
        </w:tc>
      </w:tr>
    </w:tbl>
    <w:p w:rsidR="00543749" w:rsidRDefault="00543749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3749" w:rsidSect="00FB1CC9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82" w:rsidRDefault="00C47082" w:rsidP="005B03CD">
      <w:pPr>
        <w:spacing w:after="0" w:line="240" w:lineRule="auto"/>
      </w:pPr>
      <w:r>
        <w:separator/>
      </w:r>
    </w:p>
  </w:endnote>
  <w:endnote w:type="continuationSeparator" w:id="0">
    <w:p w:rsidR="00C47082" w:rsidRDefault="00C47082" w:rsidP="005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82" w:rsidRDefault="00C47082" w:rsidP="005B03CD">
      <w:pPr>
        <w:spacing w:after="0" w:line="240" w:lineRule="auto"/>
      </w:pPr>
      <w:r>
        <w:separator/>
      </w:r>
    </w:p>
  </w:footnote>
  <w:footnote w:type="continuationSeparator" w:id="0">
    <w:p w:rsidR="00C47082" w:rsidRDefault="00C47082" w:rsidP="005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64601"/>
    </w:sdtPr>
    <w:sdtContent>
      <w:p w:rsidR="00EE3B15" w:rsidRDefault="00EE3B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40">
          <w:rPr>
            <w:noProof/>
          </w:rPr>
          <w:t>33</w:t>
        </w:r>
        <w:r>
          <w:fldChar w:fldCharType="end"/>
        </w:r>
      </w:p>
    </w:sdtContent>
  </w:sdt>
  <w:p w:rsidR="00EE3B15" w:rsidRDefault="00EE3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AF"/>
    <w:rsid w:val="00004FD9"/>
    <w:rsid w:val="00011D0B"/>
    <w:rsid w:val="00015C0F"/>
    <w:rsid w:val="0001741D"/>
    <w:rsid w:val="000227AE"/>
    <w:rsid w:val="00024359"/>
    <w:rsid w:val="000263FF"/>
    <w:rsid w:val="0003734A"/>
    <w:rsid w:val="00040A21"/>
    <w:rsid w:val="00044746"/>
    <w:rsid w:val="00044C4A"/>
    <w:rsid w:val="000568B4"/>
    <w:rsid w:val="00057436"/>
    <w:rsid w:val="00057E34"/>
    <w:rsid w:val="00060ADD"/>
    <w:rsid w:val="0006540F"/>
    <w:rsid w:val="000801AF"/>
    <w:rsid w:val="00080455"/>
    <w:rsid w:val="00082E15"/>
    <w:rsid w:val="00087C0B"/>
    <w:rsid w:val="00090F65"/>
    <w:rsid w:val="00092658"/>
    <w:rsid w:val="000972C5"/>
    <w:rsid w:val="000A1EB6"/>
    <w:rsid w:val="000A2CFE"/>
    <w:rsid w:val="000B10F9"/>
    <w:rsid w:val="000B1A73"/>
    <w:rsid w:val="000B40EB"/>
    <w:rsid w:val="000B73A9"/>
    <w:rsid w:val="000B79A2"/>
    <w:rsid w:val="000C3E6C"/>
    <w:rsid w:val="000C472C"/>
    <w:rsid w:val="000C520F"/>
    <w:rsid w:val="000C7CFB"/>
    <w:rsid w:val="000D27B1"/>
    <w:rsid w:val="000E1389"/>
    <w:rsid w:val="000E2A93"/>
    <w:rsid w:val="000E419D"/>
    <w:rsid w:val="00101447"/>
    <w:rsid w:val="00110525"/>
    <w:rsid w:val="0011070D"/>
    <w:rsid w:val="00115786"/>
    <w:rsid w:val="00115A3C"/>
    <w:rsid w:val="00120BFB"/>
    <w:rsid w:val="00121931"/>
    <w:rsid w:val="00122EC0"/>
    <w:rsid w:val="001379E2"/>
    <w:rsid w:val="00137EE8"/>
    <w:rsid w:val="001459B0"/>
    <w:rsid w:val="00146993"/>
    <w:rsid w:val="001506CD"/>
    <w:rsid w:val="00153CB5"/>
    <w:rsid w:val="00155388"/>
    <w:rsid w:val="00156012"/>
    <w:rsid w:val="0017067A"/>
    <w:rsid w:val="00170D20"/>
    <w:rsid w:val="00171301"/>
    <w:rsid w:val="001739EC"/>
    <w:rsid w:val="001741AB"/>
    <w:rsid w:val="001814DC"/>
    <w:rsid w:val="00183525"/>
    <w:rsid w:val="00185A06"/>
    <w:rsid w:val="00185F87"/>
    <w:rsid w:val="001872DB"/>
    <w:rsid w:val="0019607D"/>
    <w:rsid w:val="001A435B"/>
    <w:rsid w:val="001A510B"/>
    <w:rsid w:val="001B4F69"/>
    <w:rsid w:val="001B621A"/>
    <w:rsid w:val="001C3131"/>
    <w:rsid w:val="001C5238"/>
    <w:rsid w:val="001D0203"/>
    <w:rsid w:val="001D2473"/>
    <w:rsid w:val="001D4B2F"/>
    <w:rsid w:val="001E0B1D"/>
    <w:rsid w:val="001E1984"/>
    <w:rsid w:val="001F32B0"/>
    <w:rsid w:val="001F4738"/>
    <w:rsid w:val="001F6101"/>
    <w:rsid w:val="0020022C"/>
    <w:rsid w:val="002073B4"/>
    <w:rsid w:val="002137BE"/>
    <w:rsid w:val="0021798E"/>
    <w:rsid w:val="00227AA3"/>
    <w:rsid w:val="00231931"/>
    <w:rsid w:val="002332A8"/>
    <w:rsid w:val="00237E90"/>
    <w:rsid w:val="00245379"/>
    <w:rsid w:val="0025459E"/>
    <w:rsid w:val="002545E9"/>
    <w:rsid w:val="002633EF"/>
    <w:rsid w:val="002673A4"/>
    <w:rsid w:val="0026778F"/>
    <w:rsid w:val="00271025"/>
    <w:rsid w:val="00277434"/>
    <w:rsid w:val="00283544"/>
    <w:rsid w:val="00293760"/>
    <w:rsid w:val="002A1F9B"/>
    <w:rsid w:val="002A31B2"/>
    <w:rsid w:val="002A41B9"/>
    <w:rsid w:val="002B12EA"/>
    <w:rsid w:val="002B626A"/>
    <w:rsid w:val="002B7690"/>
    <w:rsid w:val="002D7596"/>
    <w:rsid w:val="002E1487"/>
    <w:rsid w:val="002E7855"/>
    <w:rsid w:val="002F37F7"/>
    <w:rsid w:val="002F4D08"/>
    <w:rsid w:val="002F50AC"/>
    <w:rsid w:val="00304DD4"/>
    <w:rsid w:val="00305A02"/>
    <w:rsid w:val="00322AA8"/>
    <w:rsid w:val="00324E08"/>
    <w:rsid w:val="00330840"/>
    <w:rsid w:val="00332C12"/>
    <w:rsid w:val="0034289F"/>
    <w:rsid w:val="00343F3F"/>
    <w:rsid w:val="003472E0"/>
    <w:rsid w:val="00352261"/>
    <w:rsid w:val="00354062"/>
    <w:rsid w:val="00356A5B"/>
    <w:rsid w:val="0036274E"/>
    <w:rsid w:val="003737A2"/>
    <w:rsid w:val="003743A3"/>
    <w:rsid w:val="003755A8"/>
    <w:rsid w:val="00375BA9"/>
    <w:rsid w:val="00380532"/>
    <w:rsid w:val="003811B9"/>
    <w:rsid w:val="003925A0"/>
    <w:rsid w:val="00393D47"/>
    <w:rsid w:val="003A025F"/>
    <w:rsid w:val="003B1786"/>
    <w:rsid w:val="003B6955"/>
    <w:rsid w:val="003C0611"/>
    <w:rsid w:val="003C2344"/>
    <w:rsid w:val="003D1FC8"/>
    <w:rsid w:val="003D60AD"/>
    <w:rsid w:val="003E5A1C"/>
    <w:rsid w:val="003F0FA9"/>
    <w:rsid w:val="0040293D"/>
    <w:rsid w:val="00406C61"/>
    <w:rsid w:val="004109EB"/>
    <w:rsid w:val="004160B7"/>
    <w:rsid w:val="00423E19"/>
    <w:rsid w:val="0042563E"/>
    <w:rsid w:val="004302B9"/>
    <w:rsid w:val="00436CB6"/>
    <w:rsid w:val="004427BE"/>
    <w:rsid w:val="0045009B"/>
    <w:rsid w:val="00452A32"/>
    <w:rsid w:val="00456D6B"/>
    <w:rsid w:val="00461EFE"/>
    <w:rsid w:val="00471268"/>
    <w:rsid w:val="00473217"/>
    <w:rsid w:val="00481D68"/>
    <w:rsid w:val="0048277E"/>
    <w:rsid w:val="004836BB"/>
    <w:rsid w:val="004A1C80"/>
    <w:rsid w:val="004A584D"/>
    <w:rsid w:val="004C0CD2"/>
    <w:rsid w:val="004D1EE7"/>
    <w:rsid w:val="004E14D9"/>
    <w:rsid w:val="004E25BA"/>
    <w:rsid w:val="004E7923"/>
    <w:rsid w:val="004F1961"/>
    <w:rsid w:val="004F259D"/>
    <w:rsid w:val="004F42EA"/>
    <w:rsid w:val="00501DB3"/>
    <w:rsid w:val="005038A8"/>
    <w:rsid w:val="00510AEA"/>
    <w:rsid w:val="00515F84"/>
    <w:rsid w:val="00520161"/>
    <w:rsid w:val="005353D2"/>
    <w:rsid w:val="005360DE"/>
    <w:rsid w:val="00543749"/>
    <w:rsid w:val="00543AB2"/>
    <w:rsid w:val="00544104"/>
    <w:rsid w:val="00546DD0"/>
    <w:rsid w:val="00552100"/>
    <w:rsid w:val="0055427E"/>
    <w:rsid w:val="00564268"/>
    <w:rsid w:val="00566264"/>
    <w:rsid w:val="00566597"/>
    <w:rsid w:val="00574884"/>
    <w:rsid w:val="00574B24"/>
    <w:rsid w:val="005777D0"/>
    <w:rsid w:val="005805DB"/>
    <w:rsid w:val="0058210C"/>
    <w:rsid w:val="00591579"/>
    <w:rsid w:val="005933E4"/>
    <w:rsid w:val="00595D2B"/>
    <w:rsid w:val="005A55ED"/>
    <w:rsid w:val="005B03CD"/>
    <w:rsid w:val="005B04C7"/>
    <w:rsid w:val="005B0D85"/>
    <w:rsid w:val="005B2380"/>
    <w:rsid w:val="005C33A5"/>
    <w:rsid w:val="005C5D8C"/>
    <w:rsid w:val="005C5E9B"/>
    <w:rsid w:val="005D4F34"/>
    <w:rsid w:val="005E0C57"/>
    <w:rsid w:val="005E38EA"/>
    <w:rsid w:val="005E3FCD"/>
    <w:rsid w:val="005E5B83"/>
    <w:rsid w:val="005F57B1"/>
    <w:rsid w:val="00600CC7"/>
    <w:rsid w:val="006077E4"/>
    <w:rsid w:val="00610CB8"/>
    <w:rsid w:val="00614E41"/>
    <w:rsid w:val="0061655B"/>
    <w:rsid w:val="00621DAF"/>
    <w:rsid w:val="00623F0F"/>
    <w:rsid w:val="00625431"/>
    <w:rsid w:val="00625AB6"/>
    <w:rsid w:val="00631576"/>
    <w:rsid w:val="00632F25"/>
    <w:rsid w:val="00645144"/>
    <w:rsid w:val="006455C7"/>
    <w:rsid w:val="00651805"/>
    <w:rsid w:val="006542BD"/>
    <w:rsid w:val="00661583"/>
    <w:rsid w:val="0066612D"/>
    <w:rsid w:val="00681D17"/>
    <w:rsid w:val="00687536"/>
    <w:rsid w:val="00694F9C"/>
    <w:rsid w:val="006A1B07"/>
    <w:rsid w:val="006B437B"/>
    <w:rsid w:val="006B6119"/>
    <w:rsid w:val="006C6201"/>
    <w:rsid w:val="006C7CB0"/>
    <w:rsid w:val="006D146E"/>
    <w:rsid w:val="006D1BA3"/>
    <w:rsid w:val="006D501E"/>
    <w:rsid w:val="006E019A"/>
    <w:rsid w:val="006E4947"/>
    <w:rsid w:val="006F1D67"/>
    <w:rsid w:val="00701E44"/>
    <w:rsid w:val="00705F59"/>
    <w:rsid w:val="00722CE8"/>
    <w:rsid w:val="00723EB0"/>
    <w:rsid w:val="007277B8"/>
    <w:rsid w:val="0073018D"/>
    <w:rsid w:val="00732B7C"/>
    <w:rsid w:val="00742BCD"/>
    <w:rsid w:val="00747D2E"/>
    <w:rsid w:val="00752898"/>
    <w:rsid w:val="007644E2"/>
    <w:rsid w:val="007645AE"/>
    <w:rsid w:val="00766219"/>
    <w:rsid w:val="00793753"/>
    <w:rsid w:val="007958C1"/>
    <w:rsid w:val="00796CE4"/>
    <w:rsid w:val="007A1AB0"/>
    <w:rsid w:val="007A3E84"/>
    <w:rsid w:val="007A4E51"/>
    <w:rsid w:val="007B1D6E"/>
    <w:rsid w:val="007B2499"/>
    <w:rsid w:val="007B41EB"/>
    <w:rsid w:val="007B6169"/>
    <w:rsid w:val="007B6A8D"/>
    <w:rsid w:val="007E00F4"/>
    <w:rsid w:val="007E2E80"/>
    <w:rsid w:val="007E2FA3"/>
    <w:rsid w:val="007E5E00"/>
    <w:rsid w:val="00802E8E"/>
    <w:rsid w:val="00803049"/>
    <w:rsid w:val="008036D6"/>
    <w:rsid w:val="008065B5"/>
    <w:rsid w:val="008132C3"/>
    <w:rsid w:val="00814C19"/>
    <w:rsid w:val="00821973"/>
    <w:rsid w:val="00825863"/>
    <w:rsid w:val="0083259C"/>
    <w:rsid w:val="00833CA1"/>
    <w:rsid w:val="00835AE7"/>
    <w:rsid w:val="00836886"/>
    <w:rsid w:val="008448EB"/>
    <w:rsid w:val="00852813"/>
    <w:rsid w:val="0085408E"/>
    <w:rsid w:val="008560B0"/>
    <w:rsid w:val="008813B1"/>
    <w:rsid w:val="00894D78"/>
    <w:rsid w:val="008A3D9C"/>
    <w:rsid w:val="008A7208"/>
    <w:rsid w:val="008B1996"/>
    <w:rsid w:val="008B2C78"/>
    <w:rsid w:val="008B43C7"/>
    <w:rsid w:val="008B5B1C"/>
    <w:rsid w:val="008B76EB"/>
    <w:rsid w:val="008C04B4"/>
    <w:rsid w:val="008C0F38"/>
    <w:rsid w:val="008C15C9"/>
    <w:rsid w:val="008D1429"/>
    <w:rsid w:val="008D5058"/>
    <w:rsid w:val="008D747C"/>
    <w:rsid w:val="008D7675"/>
    <w:rsid w:val="008E48C9"/>
    <w:rsid w:val="0090053F"/>
    <w:rsid w:val="0090335A"/>
    <w:rsid w:val="009072BA"/>
    <w:rsid w:val="00921536"/>
    <w:rsid w:val="0092160F"/>
    <w:rsid w:val="00925665"/>
    <w:rsid w:val="00926DA2"/>
    <w:rsid w:val="0093039E"/>
    <w:rsid w:val="00937CF3"/>
    <w:rsid w:val="0094230E"/>
    <w:rsid w:val="00947395"/>
    <w:rsid w:val="0094791F"/>
    <w:rsid w:val="00950B52"/>
    <w:rsid w:val="00951950"/>
    <w:rsid w:val="00955C4E"/>
    <w:rsid w:val="0095681C"/>
    <w:rsid w:val="00957B1D"/>
    <w:rsid w:val="00957D72"/>
    <w:rsid w:val="00963F78"/>
    <w:rsid w:val="009656F1"/>
    <w:rsid w:val="00971B0A"/>
    <w:rsid w:val="0097538C"/>
    <w:rsid w:val="0097619F"/>
    <w:rsid w:val="009860E0"/>
    <w:rsid w:val="009972D4"/>
    <w:rsid w:val="009A50BE"/>
    <w:rsid w:val="009B06C9"/>
    <w:rsid w:val="009B522F"/>
    <w:rsid w:val="009C5E5F"/>
    <w:rsid w:val="009D2424"/>
    <w:rsid w:val="009D24D9"/>
    <w:rsid w:val="009F1C6A"/>
    <w:rsid w:val="009F5797"/>
    <w:rsid w:val="00A00F44"/>
    <w:rsid w:val="00A0639E"/>
    <w:rsid w:val="00A150AC"/>
    <w:rsid w:val="00A25651"/>
    <w:rsid w:val="00A27FC9"/>
    <w:rsid w:val="00A35A65"/>
    <w:rsid w:val="00A57163"/>
    <w:rsid w:val="00A676A0"/>
    <w:rsid w:val="00A74780"/>
    <w:rsid w:val="00A8387E"/>
    <w:rsid w:val="00A854D1"/>
    <w:rsid w:val="00A93EFA"/>
    <w:rsid w:val="00A9512D"/>
    <w:rsid w:val="00AB3FC4"/>
    <w:rsid w:val="00AD3B8A"/>
    <w:rsid w:val="00AD48A5"/>
    <w:rsid w:val="00AE1D8E"/>
    <w:rsid w:val="00AE1FFE"/>
    <w:rsid w:val="00AF48EE"/>
    <w:rsid w:val="00AF7C78"/>
    <w:rsid w:val="00B026B2"/>
    <w:rsid w:val="00B14B57"/>
    <w:rsid w:val="00B20244"/>
    <w:rsid w:val="00B21336"/>
    <w:rsid w:val="00B26CB0"/>
    <w:rsid w:val="00B31483"/>
    <w:rsid w:val="00B34559"/>
    <w:rsid w:val="00B40C28"/>
    <w:rsid w:val="00B413B6"/>
    <w:rsid w:val="00B479A7"/>
    <w:rsid w:val="00B47CAC"/>
    <w:rsid w:val="00B5015C"/>
    <w:rsid w:val="00B5079D"/>
    <w:rsid w:val="00B51704"/>
    <w:rsid w:val="00B53E45"/>
    <w:rsid w:val="00B608F1"/>
    <w:rsid w:val="00B64957"/>
    <w:rsid w:val="00B76049"/>
    <w:rsid w:val="00B77683"/>
    <w:rsid w:val="00B818E9"/>
    <w:rsid w:val="00BA08A7"/>
    <w:rsid w:val="00BA3830"/>
    <w:rsid w:val="00BA57B5"/>
    <w:rsid w:val="00BA69E3"/>
    <w:rsid w:val="00BB24CF"/>
    <w:rsid w:val="00BB5B8B"/>
    <w:rsid w:val="00BB5C65"/>
    <w:rsid w:val="00BC3473"/>
    <w:rsid w:val="00BC3EA7"/>
    <w:rsid w:val="00BC508B"/>
    <w:rsid w:val="00BD1B7E"/>
    <w:rsid w:val="00BD252B"/>
    <w:rsid w:val="00BE748F"/>
    <w:rsid w:val="00BE7F12"/>
    <w:rsid w:val="00BF1C47"/>
    <w:rsid w:val="00C12D80"/>
    <w:rsid w:val="00C168C9"/>
    <w:rsid w:val="00C173FB"/>
    <w:rsid w:val="00C27B3B"/>
    <w:rsid w:val="00C368FC"/>
    <w:rsid w:val="00C449BA"/>
    <w:rsid w:val="00C44C20"/>
    <w:rsid w:val="00C47082"/>
    <w:rsid w:val="00C516D3"/>
    <w:rsid w:val="00C541B0"/>
    <w:rsid w:val="00C55C4D"/>
    <w:rsid w:val="00C6573F"/>
    <w:rsid w:val="00C71CAC"/>
    <w:rsid w:val="00C82BED"/>
    <w:rsid w:val="00C90636"/>
    <w:rsid w:val="00C93F29"/>
    <w:rsid w:val="00C94FD1"/>
    <w:rsid w:val="00CB5DF1"/>
    <w:rsid w:val="00CC3367"/>
    <w:rsid w:val="00CC65B3"/>
    <w:rsid w:val="00CD56E3"/>
    <w:rsid w:val="00CE3431"/>
    <w:rsid w:val="00CE46BB"/>
    <w:rsid w:val="00CE551A"/>
    <w:rsid w:val="00CF0846"/>
    <w:rsid w:val="00CF4DC5"/>
    <w:rsid w:val="00CF5F92"/>
    <w:rsid w:val="00CF7164"/>
    <w:rsid w:val="00CF743B"/>
    <w:rsid w:val="00CF7497"/>
    <w:rsid w:val="00D00150"/>
    <w:rsid w:val="00D00228"/>
    <w:rsid w:val="00D014F1"/>
    <w:rsid w:val="00D01CDD"/>
    <w:rsid w:val="00D01F27"/>
    <w:rsid w:val="00D03152"/>
    <w:rsid w:val="00D05951"/>
    <w:rsid w:val="00D07C0B"/>
    <w:rsid w:val="00D15ED8"/>
    <w:rsid w:val="00D20896"/>
    <w:rsid w:val="00D20CD6"/>
    <w:rsid w:val="00D2153E"/>
    <w:rsid w:val="00D2431C"/>
    <w:rsid w:val="00D42EAA"/>
    <w:rsid w:val="00D430F8"/>
    <w:rsid w:val="00D46449"/>
    <w:rsid w:val="00D51870"/>
    <w:rsid w:val="00D52461"/>
    <w:rsid w:val="00D60BE4"/>
    <w:rsid w:val="00D7367C"/>
    <w:rsid w:val="00D77A92"/>
    <w:rsid w:val="00D80E9C"/>
    <w:rsid w:val="00D81131"/>
    <w:rsid w:val="00D82498"/>
    <w:rsid w:val="00D85849"/>
    <w:rsid w:val="00D926CF"/>
    <w:rsid w:val="00D92B42"/>
    <w:rsid w:val="00DA0CB9"/>
    <w:rsid w:val="00DA28EE"/>
    <w:rsid w:val="00DA4140"/>
    <w:rsid w:val="00DA492F"/>
    <w:rsid w:val="00DA7AD9"/>
    <w:rsid w:val="00DB0876"/>
    <w:rsid w:val="00DB238E"/>
    <w:rsid w:val="00DC6B1A"/>
    <w:rsid w:val="00DD07D6"/>
    <w:rsid w:val="00DD4E16"/>
    <w:rsid w:val="00DE4281"/>
    <w:rsid w:val="00DE4F6C"/>
    <w:rsid w:val="00DE561C"/>
    <w:rsid w:val="00DE62C2"/>
    <w:rsid w:val="00DF5792"/>
    <w:rsid w:val="00DF5C29"/>
    <w:rsid w:val="00E1039E"/>
    <w:rsid w:val="00E25963"/>
    <w:rsid w:val="00E30527"/>
    <w:rsid w:val="00E3795C"/>
    <w:rsid w:val="00E42D5E"/>
    <w:rsid w:val="00E44FFE"/>
    <w:rsid w:val="00E4644E"/>
    <w:rsid w:val="00E66601"/>
    <w:rsid w:val="00E72F22"/>
    <w:rsid w:val="00E734B8"/>
    <w:rsid w:val="00E8540C"/>
    <w:rsid w:val="00EA1DE0"/>
    <w:rsid w:val="00EA2E6D"/>
    <w:rsid w:val="00EA368A"/>
    <w:rsid w:val="00EA3B06"/>
    <w:rsid w:val="00EA4D3A"/>
    <w:rsid w:val="00EB19FE"/>
    <w:rsid w:val="00EB240D"/>
    <w:rsid w:val="00EB446C"/>
    <w:rsid w:val="00EC03F7"/>
    <w:rsid w:val="00ED0F2D"/>
    <w:rsid w:val="00ED1B1F"/>
    <w:rsid w:val="00EE3B15"/>
    <w:rsid w:val="00F022CD"/>
    <w:rsid w:val="00F02752"/>
    <w:rsid w:val="00F06B29"/>
    <w:rsid w:val="00F10214"/>
    <w:rsid w:val="00F12DDB"/>
    <w:rsid w:val="00F21C5E"/>
    <w:rsid w:val="00F26AB1"/>
    <w:rsid w:val="00F309E2"/>
    <w:rsid w:val="00F335E0"/>
    <w:rsid w:val="00F357B8"/>
    <w:rsid w:val="00F35F35"/>
    <w:rsid w:val="00F3689E"/>
    <w:rsid w:val="00F41329"/>
    <w:rsid w:val="00F44D9F"/>
    <w:rsid w:val="00F4544D"/>
    <w:rsid w:val="00F45BB4"/>
    <w:rsid w:val="00F55312"/>
    <w:rsid w:val="00F7626D"/>
    <w:rsid w:val="00F83AE6"/>
    <w:rsid w:val="00F84BD3"/>
    <w:rsid w:val="00F87A29"/>
    <w:rsid w:val="00F95366"/>
    <w:rsid w:val="00F979ED"/>
    <w:rsid w:val="00FB1CC9"/>
    <w:rsid w:val="00FB6DA0"/>
    <w:rsid w:val="00FB74E8"/>
    <w:rsid w:val="00FB7738"/>
    <w:rsid w:val="00FC3DCA"/>
    <w:rsid w:val="00FC7A81"/>
    <w:rsid w:val="00FD373D"/>
    <w:rsid w:val="00FE6DD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CD"/>
  </w:style>
  <w:style w:type="paragraph" w:styleId="a5">
    <w:name w:val="footer"/>
    <w:basedOn w:val="a"/>
    <w:link w:val="a6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CD"/>
  </w:style>
  <w:style w:type="paragraph" w:styleId="a7">
    <w:name w:val="Balloon Text"/>
    <w:basedOn w:val="a"/>
    <w:link w:val="a8"/>
    <w:uiPriority w:val="99"/>
    <w:semiHidden/>
    <w:unhideWhenUsed/>
    <w:rsid w:val="00E4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79A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0144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1447"/>
    <w:rPr>
      <w:color w:val="800080"/>
      <w:u w:val="single"/>
    </w:rPr>
  </w:style>
  <w:style w:type="paragraph" w:customStyle="1" w:styleId="font1">
    <w:name w:val="font1"/>
    <w:basedOn w:val="a"/>
    <w:rsid w:val="001014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0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014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14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14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CD"/>
  </w:style>
  <w:style w:type="paragraph" w:styleId="a5">
    <w:name w:val="footer"/>
    <w:basedOn w:val="a"/>
    <w:link w:val="a6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CD"/>
  </w:style>
  <w:style w:type="paragraph" w:styleId="a7">
    <w:name w:val="Balloon Text"/>
    <w:basedOn w:val="a"/>
    <w:link w:val="a8"/>
    <w:uiPriority w:val="99"/>
    <w:semiHidden/>
    <w:unhideWhenUsed/>
    <w:rsid w:val="00E4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36</Pages>
  <Words>10956</Words>
  <Characters>62454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Инеса Геннадьевна Новоселова</cp:lastModifiedBy>
  <cp:revision>20</cp:revision>
  <cp:lastPrinted>2019-06-24T06:41:00Z</cp:lastPrinted>
  <dcterms:created xsi:type="dcterms:W3CDTF">2020-06-22T13:28:00Z</dcterms:created>
  <dcterms:modified xsi:type="dcterms:W3CDTF">2021-07-01T07:41:00Z</dcterms:modified>
</cp:coreProperties>
</file>